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0B297D" w14:textId="77777777" w:rsidR="001E7860" w:rsidRDefault="00000000" w:rsidP="00026D1F">
      <w:pPr>
        <w:pStyle w:val="Ttulo1"/>
        <w:spacing w:before="0" w:after="0" w:line="480" w:lineRule="auto"/>
        <w:jc w:val="both"/>
        <w:rPr>
          <w:rFonts w:ascii="Times New Roman" w:eastAsia="Times New Roman" w:hAnsi="Times New Roman" w:cs="Times New Roman"/>
          <w:b/>
          <w:sz w:val="24"/>
          <w:szCs w:val="24"/>
          <w:u w:val="single"/>
        </w:rPr>
      </w:pPr>
      <w:bookmarkStart w:id="0" w:name="_giezq3y38nh9" w:colFirst="0" w:colLast="0"/>
      <w:bookmarkEnd w:id="0"/>
      <w:r>
        <w:rPr>
          <w:rFonts w:ascii="Times New Roman" w:eastAsia="Times New Roman" w:hAnsi="Times New Roman" w:cs="Times New Roman"/>
          <w:b/>
          <w:sz w:val="24"/>
          <w:szCs w:val="24"/>
          <w:u w:val="single"/>
        </w:rPr>
        <w:t>MAPA CHILENO DE LA ENUCLEACIÓN ENDOSCOPICA DE LA PROSTATA</w:t>
      </w:r>
    </w:p>
    <w:p w14:paraId="37437EBF" w14:textId="77777777" w:rsidR="001E7860" w:rsidRDefault="00000000" w:rsidP="00026D1F">
      <w:pPr>
        <w:widowControl w:val="0"/>
        <w:spacing w:after="24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RESUMEN:</w:t>
      </w:r>
    </w:p>
    <w:p w14:paraId="3362332A" w14:textId="77777777" w:rsidR="001E7860" w:rsidRDefault="00000000" w:rsidP="00026D1F">
      <w:pPr>
        <w:widowControl w:val="0"/>
        <w:spacing w:after="240"/>
        <w:jc w:val="both"/>
        <w:rPr>
          <w:rFonts w:ascii="Times New Roman" w:eastAsia="Times New Roman" w:hAnsi="Times New Roman" w:cs="Times New Roman"/>
          <w:b/>
        </w:rPr>
      </w:pPr>
      <w:r>
        <w:rPr>
          <w:rFonts w:ascii="Times New Roman" w:eastAsia="Times New Roman" w:hAnsi="Times New Roman" w:cs="Times New Roman"/>
          <w:b/>
        </w:rPr>
        <w:t xml:space="preserve">Introducción: </w:t>
      </w:r>
    </w:p>
    <w:p w14:paraId="59519A90" w14:textId="77777777" w:rsidR="001E7860" w:rsidRDefault="00000000" w:rsidP="00026D1F">
      <w:pPr>
        <w:widowControl w:val="0"/>
        <w:jc w:val="both"/>
        <w:rPr>
          <w:rFonts w:ascii="Times New Roman" w:eastAsia="Times New Roman" w:hAnsi="Times New Roman" w:cs="Times New Roman"/>
        </w:rPr>
      </w:pPr>
      <w:r>
        <w:rPr>
          <w:rFonts w:ascii="Times New Roman" w:eastAsia="Times New Roman" w:hAnsi="Times New Roman" w:cs="Times New Roman"/>
        </w:rPr>
        <w:t>El crecimiento prostático constituye una de las patologías más prevalentes en la población masculina de Chile, con una incidencia creciente a partir de los 50 años. Entre las alternativas quirúrgicas disponibles, la enucleación endoscópica de la próstata (EEP), mediante diferentes energías, ha experimentado una creciente aceptación. Esto se debe a su carácter mínimamente invasivo, perfil de seguridad favorable y a resultados funcionales comparables o incluso superiores a los obtenidos con técnicas tradicionales (adenomectomía abierta o la resección transuretral de la próstata). Además, la EEP ofrece la ventaja de poder próstatas de cualquier tamaño, lo que amplía su aplicabilidad clínica. El objetivo del presente estudio es describir el estado actual de la EEP en Chile, así como explorar sus perspectivas y proyecciones futuras.</w:t>
      </w:r>
    </w:p>
    <w:p w14:paraId="2AA36B05" w14:textId="77777777" w:rsidR="001E7860" w:rsidRDefault="001E7860" w:rsidP="00026D1F">
      <w:pPr>
        <w:widowControl w:val="0"/>
        <w:jc w:val="both"/>
        <w:rPr>
          <w:rFonts w:ascii="Times New Roman" w:eastAsia="Times New Roman" w:hAnsi="Times New Roman" w:cs="Times New Roman"/>
        </w:rPr>
      </w:pPr>
    </w:p>
    <w:p w14:paraId="5A4D5716" w14:textId="77777777" w:rsidR="001E7860" w:rsidRDefault="00000000" w:rsidP="00026D1F">
      <w:pPr>
        <w:widowControl w:val="0"/>
        <w:spacing w:after="240"/>
        <w:jc w:val="both"/>
        <w:rPr>
          <w:rFonts w:ascii="Times New Roman" w:eastAsia="Times New Roman" w:hAnsi="Times New Roman" w:cs="Times New Roman"/>
          <w:b/>
        </w:rPr>
      </w:pPr>
      <w:r>
        <w:rPr>
          <w:rFonts w:ascii="Times New Roman" w:eastAsia="Times New Roman" w:hAnsi="Times New Roman" w:cs="Times New Roman"/>
          <w:b/>
        </w:rPr>
        <w:t xml:space="preserve">Materiales y métodos: </w:t>
      </w:r>
    </w:p>
    <w:p w14:paraId="6412D0A4" w14:textId="77777777" w:rsidR="001E7860" w:rsidRDefault="00000000" w:rsidP="00026D1F">
      <w:pPr>
        <w:widowControl w:val="0"/>
        <w:jc w:val="both"/>
        <w:rPr>
          <w:rFonts w:ascii="Times New Roman" w:eastAsia="Times New Roman" w:hAnsi="Times New Roman" w:cs="Times New Roman"/>
        </w:rPr>
      </w:pPr>
      <w:r>
        <w:rPr>
          <w:rFonts w:ascii="Times New Roman" w:eastAsia="Times New Roman" w:hAnsi="Times New Roman" w:cs="Times New Roman"/>
        </w:rPr>
        <w:t xml:space="preserve">Se realiza encuesta dirigida a urólogos de todo el país; esta fue distribuida vía plataformas digitales, con el objetivo de identificar el grado de adopción de la técnica, modalidades de implementación, tecnologías empleadas y principales desafíos en cada centro. </w:t>
      </w:r>
    </w:p>
    <w:p w14:paraId="40DB01C3" w14:textId="77777777" w:rsidR="001E7860" w:rsidRDefault="001E7860" w:rsidP="00026D1F">
      <w:pPr>
        <w:pStyle w:val="Ttulo1"/>
        <w:spacing w:before="0" w:after="0" w:line="480" w:lineRule="auto"/>
        <w:jc w:val="both"/>
        <w:rPr>
          <w:rFonts w:ascii="Times New Roman" w:eastAsia="Times New Roman" w:hAnsi="Times New Roman" w:cs="Times New Roman"/>
          <w:b/>
          <w:sz w:val="22"/>
          <w:szCs w:val="22"/>
          <w:u w:val="single"/>
        </w:rPr>
      </w:pPr>
      <w:bookmarkStart w:id="1" w:name="_gssnt2abszpq" w:colFirst="0" w:colLast="0"/>
      <w:bookmarkEnd w:id="1"/>
    </w:p>
    <w:p w14:paraId="2CDF7C0B" w14:textId="77777777" w:rsidR="001E7860" w:rsidRDefault="00000000" w:rsidP="00026D1F">
      <w:pPr>
        <w:widowControl w:val="0"/>
        <w:spacing w:after="240"/>
        <w:jc w:val="both"/>
        <w:rPr>
          <w:rFonts w:ascii="Times New Roman" w:eastAsia="Times New Roman" w:hAnsi="Times New Roman" w:cs="Times New Roman"/>
        </w:rPr>
      </w:pPr>
      <w:r>
        <w:rPr>
          <w:rFonts w:ascii="Times New Roman" w:eastAsia="Times New Roman" w:hAnsi="Times New Roman" w:cs="Times New Roman"/>
          <w:b/>
        </w:rPr>
        <w:t>Resultados:</w:t>
      </w:r>
    </w:p>
    <w:p w14:paraId="14A6828C" w14:textId="77777777" w:rsidR="001E7860" w:rsidRDefault="00000000" w:rsidP="00026D1F">
      <w:pPr>
        <w:widowControl w:val="0"/>
        <w:spacing w:after="240"/>
        <w:jc w:val="both"/>
        <w:rPr>
          <w:rFonts w:ascii="Times New Roman" w:eastAsia="Times New Roman" w:hAnsi="Times New Roman" w:cs="Times New Roman"/>
        </w:rPr>
      </w:pPr>
      <w:r>
        <w:rPr>
          <w:rFonts w:ascii="Times New Roman" w:eastAsia="Times New Roman" w:hAnsi="Times New Roman" w:cs="Times New Roman"/>
        </w:rPr>
        <w:t xml:space="preserve">Se obtuvieron 43 respuestas de todas las regiones del país, provenientes en igual proporción de centros públicos y privados, además de hospitales de las fuerzas armadas. El </w:t>
      </w:r>
      <w:r>
        <w:rPr>
          <w:rFonts w:ascii="Times New Roman" w:eastAsia="Times New Roman" w:hAnsi="Times New Roman" w:cs="Times New Roman"/>
          <w:b/>
        </w:rPr>
        <w:t>90,6% de los centros reportó realizar enucleación endoscópica de la próstata (EEP),</w:t>
      </w:r>
      <w:r>
        <w:rPr>
          <w:rFonts w:ascii="Times New Roman" w:eastAsia="Times New Roman" w:hAnsi="Times New Roman" w:cs="Times New Roman"/>
        </w:rPr>
        <w:t xml:space="preserve"> con una consolidación progresiva desde 2021 y </w:t>
      </w:r>
      <w:r>
        <w:rPr>
          <w:rFonts w:ascii="Times New Roman" w:eastAsia="Times New Roman" w:hAnsi="Times New Roman" w:cs="Times New Roman"/>
          <w:b/>
        </w:rPr>
        <w:t>62,5% de los centros con curva establecida.</w:t>
      </w:r>
      <w:r>
        <w:rPr>
          <w:rFonts w:ascii="Times New Roman" w:eastAsia="Times New Roman" w:hAnsi="Times New Roman" w:cs="Times New Roman"/>
        </w:rPr>
        <w:t xml:space="preserve"> El </w:t>
      </w:r>
      <w:r>
        <w:rPr>
          <w:rFonts w:ascii="Times New Roman" w:eastAsia="Times New Roman" w:hAnsi="Times New Roman" w:cs="Times New Roman"/>
          <w:b/>
        </w:rPr>
        <w:t xml:space="preserve">láser de holmio fue la energía predominante (87,1%), </w:t>
      </w:r>
      <w:r>
        <w:rPr>
          <w:rFonts w:ascii="Times New Roman" w:eastAsia="Times New Roman" w:hAnsi="Times New Roman" w:cs="Times New Roman"/>
        </w:rPr>
        <w:t xml:space="preserve">y el </w:t>
      </w:r>
      <w:r>
        <w:rPr>
          <w:rFonts w:ascii="Times New Roman" w:eastAsia="Times New Roman" w:hAnsi="Times New Roman" w:cs="Times New Roman"/>
          <w:b/>
        </w:rPr>
        <w:t>morcelador más utilizado fue HAWK (87,3%).</w:t>
      </w:r>
      <w:r>
        <w:rPr>
          <w:rFonts w:ascii="Times New Roman" w:eastAsia="Times New Roman" w:hAnsi="Times New Roman" w:cs="Times New Roman"/>
        </w:rPr>
        <w:t xml:space="preserve"> Respecto al recurso humano, 20% de los centros contaba con un urólogo con curva completa y 36,6% con dos. En </w:t>
      </w:r>
      <w:r>
        <w:rPr>
          <w:rFonts w:ascii="Times New Roman" w:eastAsia="Times New Roman" w:hAnsi="Times New Roman" w:cs="Times New Roman"/>
          <w:b/>
        </w:rPr>
        <w:t>72,5% se realizan entre 1–5 casos semanales</w:t>
      </w:r>
      <w:r>
        <w:rPr>
          <w:rFonts w:ascii="Times New Roman" w:eastAsia="Times New Roman" w:hAnsi="Times New Roman" w:cs="Times New Roman"/>
        </w:rPr>
        <w:t xml:space="preserve"> y </w:t>
      </w:r>
      <w:r>
        <w:rPr>
          <w:rFonts w:ascii="Times New Roman" w:eastAsia="Times New Roman" w:hAnsi="Times New Roman" w:cs="Times New Roman"/>
          <w:b/>
        </w:rPr>
        <w:t>42,5% no utiliza un punto de corte por volumen prostático</w:t>
      </w:r>
      <w:r>
        <w:rPr>
          <w:rFonts w:ascii="Times New Roman" w:eastAsia="Times New Roman" w:hAnsi="Times New Roman" w:cs="Times New Roman"/>
        </w:rPr>
        <w:t>. El 39</w:t>
      </w:r>
      <w:proofErr w:type="gramStart"/>
      <w:r>
        <w:rPr>
          <w:rFonts w:ascii="Times New Roman" w:eastAsia="Times New Roman" w:hAnsi="Times New Roman" w:cs="Times New Roman"/>
        </w:rPr>
        <w:t>%  de</w:t>
      </w:r>
      <w:proofErr w:type="gramEnd"/>
      <w:r>
        <w:rPr>
          <w:rFonts w:ascii="Times New Roman" w:eastAsia="Times New Roman" w:hAnsi="Times New Roman" w:cs="Times New Roman"/>
        </w:rPr>
        <w:t xml:space="preserve"> los centros dispone de programa de formación en urología, permitiendo la participación progresiva de residentes. Entre las principales ventajas destacadas se mencionan menor estancia hospitalaria, menor tasa de complicaciones y reducción del tiempo de sonda vesical.</w:t>
      </w:r>
    </w:p>
    <w:p w14:paraId="52EAF273" w14:textId="77777777" w:rsidR="001E7860" w:rsidRDefault="00000000" w:rsidP="00026D1F">
      <w:pPr>
        <w:widowControl w:val="0"/>
        <w:spacing w:after="240"/>
        <w:jc w:val="both"/>
        <w:rPr>
          <w:rFonts w:ascii="Times New Roman" w:eastAsia="Times New Roman" w:hAnsi="Times New Roman" w:cs="Times New Roman"/>
          <w:b/>
        </w:rPr>
      </w:pPr>
      <w:r>
        <w:rPr>
          <w:rFonts w:ascii="Times New Roman" w:eastAsia="Times New Roman" w:hAnsi="Times New Roman" w:cs="Times New Roman"/>
          <w:b/>
        </w:rPr>
        <w:t xml:space="preserve">Conclusiones: </w:t>
      </w:r>
    </w:p>
    <w:p w14:paraId="1A640B75" w14:textId="77777777" w:rsidR="001E7860" w:rsidRDefault="00000000" w:rsidP="00026D1F">
      <w:pPr>
        <w:widowControl w:val="0"/>
        <w:spacing w:after="240"/>
        <w:jc w:val="both"/>
        <w:rPr>
          <w:rFonts w:ascii="Times New Roman" w:eastAsia="Times New Roman" w:hAnsi="Times New Roman" w:cs="Times New Roman"/>
          <w:sz w:val="20"/>
          <w:szCs w:val="20"/>
        </w:rPr>
      </w:pPr>
      <w:r>
        <w:rPr>
          <w:rFonts w:ascii="Times New Roman" w:eastAsia="Times New Roman" w:hAnsi="Times New Roman" w:cs="Times New Roman"/>
        </w:rPr>
        <w:t xml:space="preserve">La EEP se encuentra altamente extendida en Chile, presente en más del 90% de los centros encuestados y dos tercios de ellos con curva de aprendizaje consolidada posicionándose progresivamente como el </w:t>
      </w:r>
      <w:proofErr w:type="spellStart"/>
      <w:r>
        <w:rPr>
          <w:rFonts w:ascii="Times New Roman" w:eastAsia="Times New Roman" w:hAnsi="Times New Roman" w:cs="Times New Roman"/>
        </w:rPr>
        <w:t>gold</w:t>
      </w:r>
      <w:proofErr w:type="spellEnd"/>
      <w:r>
        <w:rPr>
          <w:rFonts w:ascii="Times New Roman" w:eastAsia="Times New Roman" w:hAnsi="Times New Roman" w:cs="Times New Roman"/>
        </w:rPr>
        <w:t xml:space="preserve">-standard para el manejo quirúrgico de HPB. </w:t>
      </w:r>
    </w:p>
    <w:p w14:paraId="0B184DA4" w14:textId="77777777" w:rsidR="001E7860" w:rsidRDefault="00000000" w:rsidP="00026D1F">
      <w:pPr>
        <w:widowControl w:val="0"/>
        <w:spacing w:after="240"/>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Palabras clave: </w:t>
      </w:r>
      <w:r>
        <w:rPr>
          <w:rFonts w:ascii="Times New Roman" w:eastAsia="Times New Roman" w:hAnsi="Times New Roman" w:cs="Times New Roman"/>
          <w:sz w:val="20"/>
          <w:szCs w:val="20"/>
        </w:rPr>
        <w:t>Morcelación. Adenoma de próstata. Enucleación prostática. Endourología. Cirugía láser. Cirugía mínimamente invasiva</w:t>
      </w:r>
      <w:r>
        <w:rPr>
          <w:rFonts w:ascii="Times New Roman" w:eastAsia="Times New Roman" w:hAnsi="Times New Roman" w:cs="Times New Roman"/>
          <w:sz w:val="20"/>
          <w:szCs w:val="20"/>
        </w:rPr>
        <w:br/>
      </w:r>
    </w:p>
    <w:p w14:paraId="3E6740A7" w14:textId="77777777" w:rsidR="001E7860" w:rsidRDefault="001E7860" w:rsidP="00026D1F">
      <w:pPr>
        <w:jc w:val="both"/>
        <w:rPr>
          <w:rFonts w:ascii="Times New Roman" w:eastAsia="Times New Roman" w:hAnsi="Times New Roman" w:cs="Times New Roman"/>
          <w:sz w:val="20"/>
          <w:szCs w:val="20"/>
        </w:rPr>
      </w:pPr>
    </w:p>
    <w:p w14:paraId="1A2829BA" w14:textId="77777777" w:rsidR="001E7860" w:rsidRDefault="001E7860" w:rsidP="00026D1F">
      <w:pPr>
        <w:jc w:val="both"/>
        <w:rPr>
          <w:rFonts w:ascii="Times New Roman" w:eastAsia="Times New Roman" w:hAnsi="Times New Roman" w:cs="Times New Roman"/>
          <w:sz w:val="20"/>
          <w:szCs w:val="20"/>
        </w:rPr>
      </w:pPr>
    </w:p>
    <w:p w14:paraId="11D57CFF" w14:textId="77777777" w:rsidR="001E7860" w:rsidRDefault="001E7860" w:rsidP="00026D1F">
      <w:pPr>
        <w:jc w:val="both"/>
        <w:rPr>
          <w:rFonts w:ascii="Times New Roman" w:eastAsia="Times New Roman" w:hAnsi="Times New Roman" w:cs="Times New Roman"/>
          <w:sz w:val="20"/>
          <w:szCs w:val="20"/>
        </w:rPr>
      </w:pPr>
    </w:p>
    <w:p w14:paraId="4628ED7F" w14:textId="77777777" w:rsidR="001E7860" w:rsidRDefault="001E7860" w:rsidP="00026D1F">
      <w:pPr>
        <w:jc w:val="both"/>
        <w:rPr>
          <w:rFonts w:ascii="Times New Roman" w:eastAsia="Times New Roman" w:hAnsi="Times New Roman" w:cs="Times New Roman"/>
          <w:sz w:val="20"/>
          <w:szCs w:val="20"/>
        </w:rPr>
      </w:pPr>
    </w:p>
    <w:p w14:paraId="2B2BF715" w14:textId="77777777" w:rsidR="001E7860" w:rsidRDefault="00000000" w:rsidP="00026D1F">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u w:val="single"/>
        </w:rPr>
        <w:lastRenderedPageBreak/>
        <w:t>ABSTRACT</w:t>
      </w:r>
      <w:r>
        <w:rPr>
          <w:rFonts w:ascii="Times New Roman" w:eastAsia="Times New Roman" w:hAnsi="Times New Roman" w:cs="Times New Roman"/>
          <w:sz w:val="20"/>
          <w:szCs w:val="20"/>
        </w:rPr>
        <w:t>:</w:t>
      </w:r>
    </w:p>
    <w:p w14:paraId="50B2A137" w14:textId="77777777" w:rsidR="001E7860" w:rsidRDefault="001E7860" w:rsidP="00026D1F">
      <w:pPr>
        <w:jc w:val="both"/>
        <w:rPr>
          <w:rFonts w:ascii="Times New Roman" w:eastAsia="Times New Roman" w:hAnsi="Times New Roman" w:cs="Times New Roman"/>
          <w:sz w:val="20"/>
          <w:szCs w:val="20"/>
        </w:rPr>
      </w:pPr>
    </w:p>
    <w:p w14:paraId="6FDFAAD9" w14:textId="77777777" w:rsidR="001E7860" w:rsidRDefault="00000000" w:rsidP="00026D1F">
      <w:pPr>
        <w:spacing w:before="240" w:after="240"/>
        <w:jc w:val="both"/>
        <w:rPr>
          <w:rFonts w:ascii="Times New Roman" w:eastAsia="Times New Roman" w:hAnsi="Times New Roman" w:cs="Times New Roman"/>
          <w:b/>
        </w:rPr>
      </w:pPr>
      <w:proofErr w:type="spellStart"/>
      <w:r>
        <w:rPr>
          <w:rFonts w:ascii="Times New Roman" w:eastAsia="Times New Roman" w:hAnsi="Times New Roman" w:cs="Times New Roman"/>
          <w:b/>
        </w:rPr>
        <w:t>Introduction</w:t>
      </w:r>
      <w:proofErr w:type="spellEnd"/>
      <w:r>
        <w:rPr>
          <w:rFonts w:ascii="Times New Roman" w:eastAsia="Times New Roman" w:hAnsi="Times New Roman" w:cs="Times New Roman"/>
          <w:b/>
        </w:rPr>
        <w:t>:</w:t>
      </w:r>
    </w:p>
    <w:p w14:paraId="72AA27F0" w14:textId="77777777" w:rsidR="001E7860" w:rsidRDefault="00000000" w:rsidP="00026D1F">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Postate </w:t>
      </w:r>
      <w:proofErr w:type="spellStart"/>
      <w:r>
        <w:rPr>
          <w:rFonts w:ascii="Times New Roman" w:eastAsia="Times New Roman" w:hAnsi="Times New Roman" w:cs="Times New Roman"/>
        </w:rPr>
        <w:t>enlargement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represents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one</w:t>
      </w:r>
      <w:proofErr w:type="spellEnd"/>
      <w:r>
        <w:rPr>
          <w:rFonts w:ascii="Times New Roman" w:eastAsia="Times New Roman" w:hAnsi="Times New Roman" w:cs="Times New Roman"/>
        </w:rPr>
        <w:t xml:space="preserve"> of the </w:t>
      </w:r>
      <w:proofErr w:type="spellStart"/>
      <w:r>
        <w:rPr>
          <w:rFonts w:ascii="Times New Roman" w:eastAsia="Times New Roman" w:hAnsi="Times New Roman" w:cs="Times New Roman"/>
        </w:rPr>
        <w:t>most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prevalent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pathologies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among</w:t>
      </w:r>
      <w:proofErr w:type="spellEnd"/>
      <w:r>
        <w:rPr>
          <w:rFonts w:ascii="Times New Roman" w:eastAsia="Times New Roman" w:hAnsi="Times New Roman" w:cs="Times New Roman"/>
        </w:rPr>
        <w:t xml:space="preserve"> the male </w:t>
      </w:r>
      <w:proofErr w:type="spellStart"/>
      <w:r>
        <w:rPr>
          <w:rFonts w:ascii="Times New Roman" w:eastAsia="Times New Roman" w:hAnsi="Times New Roman" w:cs="Times New Roman"/>
        </w:rPr>
        <w:t>population</w:t>
      </w:r>
      <w:proofErr w:type="spellEnd"/>
      <w:r>
        <w:rPr>
          <w:rFonts w:ascii="Times New Roman" w:eastAsia="Times New Roman" w:hAnsi="Times New Roman" w:cs="Times New Roman"/>
        </w:rPr>
        <w:t xml:space="preserve"> in Chile, </w:t>
      </w:r>
      <w:proofErr w:type="spellStart"/>
      <w:r>
        <w:rPr>
          <w:rFonts w:ascii="Times New Roman" w:eastAsia="Times New Roman" w:hAnsi="Times New Roman" w:cs="Times New Roman"/>
        </w:rPr>
        <w:t>with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increasing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incidence</w:t>
      </w:r>
      <w:proofErr w:type="spellEnd"/>
      <w:r>
        <w:rPr>
          <w:rFonts w:ascii="Times New Roman" w:eastAsia="Times New Roman" w:hAnsi="Times New Roman" w:cs="Times New Roman"/>
        </w:rPr>
        <w:t xml:space="preserve"> after the </w:t>
      </w:r>
      <w:proofErr w:type="spellStart"/>
      <w:r>
        <w:rPr>
          <w:rFonts w:ascii="Times New Roman" w:eastAsia="Times New Roman" w:hAnsi="Times New Roman" w:cs="Times New Roman"/>
        </w:rPr>
        <w:t>age</w:t>
      </w:r>
      <w:proofErr w:type="spellEnd"/>
      <w:r>
        <w:rPr>
          <w:rFonts w:ascii="Times New Roman" w:eastAsia="Times New Roman" w:hAnsi="Times New Roman" w:cs="Times New Roman"/>
        </w:rPr>
        <w:t xml:space="preserve"> of 50. </w:t>
      </w:r>
      <w:proofErr w:type="spellStart"/>
      <w:r>
        <w:rPr>
          <w:rFonts w:ascii="Times New Roman" w:eastAsia="Times New Roman" w:hAnsi="Times New Roman" w:cs="Times New Roman"/>
        </w:rPr>
        <w:t>Among</w:t>
      </w:r>
      <w:proofErr w:type="spellEnd"/>
      <w:r>
        <w:rPr>
          <w:rFonts w:ascii="Times New Roman" w:eastAsia="Times New Roman" w:hAnsi="Times New Roman" w:cs="Times New Roman"/>
        </w:rPr>
        <w:t xml:space="preserve"> the </w:t>
      </w:r>
      <w:proofErr w:type="spellStart"/>
      <w:r>
        <w:rPr>
          <w:rFonts w:ascii="Times New Roman" w:eastAsia="Times New Roman" w:hAnsi="Times New Roman" w:cs="Times New Roman"/>
        </w:rPr>
        <w:t>available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surgical</w:t>
      </w:r>
      <w:proofErr w:type="spellEnd"/>
      <w:r>
        <w:rPr>
          <w:rFonts w:ascii="Times New Roman" w:eastAsia="Times New Roman" w:hAnsi="Times New Roman" w:cs="Times New Roman"/>
        </w:rPr>
        <w:t xml:space="preserve"> alternatives, </w:t>
      </w:r>
      <w:proofErr w:type="spellStart"/>
      <w:r>
        <w:rPr>
          <w:rFonts w:ascii="Times New Roman" w:eastAsia="Times New Roman" w:hAnsi="Times New Roman" w:cs="Times New Roman"/>
        </w:rPr>
        <w:t>endoscopic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enucleation</w:t>
      </w:r>
      <w:proofErr w:type="spellEnd"/>
      <w:r>
        <w:rPr>
          <w:rFonts w:ascii="Times New Roman" w:eastAsia="Times New Roman" w:hAnsi="Times New Roman" w:cs="Times New Roman"/>
        </w:rPr>
        <w:t xml:space="preserve"> of the prostate (EEP), </w:t>
      </w:r>
      <w:proofErr w:type="spellStart"/>
      <w:r>
        <w:rPr>
          <w:rFonts w:ascii="Times New Roman" w:eastAsia="Times New Roman" w:hAnsi="Times New Roman" w:cs="Times New Roman"/>
        </w:rPr>
        <w:t>using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various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energy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sources</w:t>
      </w:r>
      <w:proofErr w:type="spellEnd"/>
      <w:r>
        <w:rPr>
          <w:rFonts w:ascii="Times New Roman" w:eastAsia="Times New Roman" w:hAnsi="Times New Roman" w:cs="Times New Roman"/>
        </w:rPr>
        <w:t xml:space="preserve">, has </w:t>
      </w:r>
      <w:proofErr w:type="spellStart"/>
      <w:r>
        <w:rPr>
          <w:rFonts w:ascii="Times New Roman" w:eastAsia="Times New Roman" w:hAnsi="Times New Roman" w:cs="Times New Roman"/>
        </w:rPr>
        <w:t>gained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growing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acceptance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This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its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minimally</w:t>
      </w:r>
      <w:proofErr w:type="spellEnd"/>
      <w:r>
        <w:rPr>
          <w:rFonts w:ascii="Times New Roman" w:eastAsia="Times New Roman" w:hAnsi="Times New Roman" w:cs="Times New Roman"/>
        </w:rPr>
        <w:t xml:space="preserve"> invasive </w:t>
      </w:r>
      <w:proofErr w:type="spellStart"/>
      <w:r>
        <w:rPr>
          <w:rFonts w:ascii="Times New Roman" w:eastAsia="Times New Roman" w:hAnsi="Times New Roman" w:cs="Times New Roman"/>
        </w:rPr>
        <w:t>nature</w:t>
      </w:r>
      <w:proofErr w:type="spellEnd"/>
      <w:r>
        <w:rPr>
          <w:rFonts w:ascii="Times New Roman" w:eastAsia="Times New Roman" w:hAnsi="Times New Roman" w:cs="Times New Roman"/>
        </w:rPr>
        <w:t xml:space="preserve">, favorable safety </w:t>
      </w:r>
      <w:proofErr w:type="spellStart"/>
      <w:r>
        <w:rPr>
          <w:rFonts w:ascii="Times New Roman" w:eastAsia="Times New Roman" w:hAnsi="Times New Roman" w:cs="Times New Roman"/>
        </w:rPr>
        <w:t>profile</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functional</w:t>
      </w:r>
      <w:proofErr w:type="spellEnd"/>
      <w:r>
        <w:rPr>
          <w:rFonts w:ascii="Times New Roman" w:eastAsia="Times New Roman" w:hAnsi="Times New Roman" w:cs="Times New Roman"/>
        </w:rPr>
        <w:t xml:space="preserve"> outcomes comparable </w:t>
      </w:r>
      <w:proofErr w:type="spellStart"/>
      <w:r>
        <w:rPr>
          <w:rFonts w:ascii="Times New Roman" w:eastAsia="Times New Roman" w:hAnsi="Times New Roman" w:cs="Times New Roman"/>
        </w:rPr>
        <w:t>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even</w:t>
      </w:r>
      <w:proofErr w:type="spellEnd"/>
      <w:r>
        <w:rPr>
          <w:rFonts w:ascii="Times New Roman" w:eastAsia="Times New Roman" w:hAnsi="Times New Roman" w:cs="Times New Roman"/>
        </w:rPr>
        <w:t xml:space="preserve"> superior </w:t>
      </w:r>
      <w:proofErr w:type="spellStart"/>
      <w:r>
        <w:rPr>
          <w:rFonts w:ascii="Times New Roman" w:eastAsia="Times New Roman" w:hAnsi="Times New Roman" w:cs="Times New Roman"/>
        </w:rPr>
        <w:t>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those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achieved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with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traditional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techniques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such</w:t>
      </w:r>
      <w:proofErr w:type="spellEnd"/>
      <w:r>
        <w:rPr>
          <w:rFonts w:ascii="Times New Roman" w:eastAsia="Times New Roman" w:hAnsi="Times New Roman" w:cs="Times New Roman"/>
        </w:rPr>
        <w:t xml:space="preserve"> as open </w:t>
      </w:r>
      <w:proofErr w:type="spellStart"/>
      <w:r>
        <w:rPr>
          <w:rFonts w:ascii="Times New Roman" w:eastAsia="Times New Roman" w:hAnsi="Times New Roman" w:cs="Times New Roman"/>
        </w:rPr>
        <w:t>adenomectomy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transurethral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resection</w:t>
      </w:r>
      <w:proofErr w:type="spellEnd"/>
      <w:r>
        <w:rPr>
          <w:rFonts w:ascii="Times New Roman" w:eastAsia="Times New Roman" w:hAnsi="Times New Roman" w:cs="Times New Roman"/>
        </w:rPr>
        <w:t xml:space="preserve"> of the prostate. </w:t>
      </w:r>
      <w:proofErr w:type="spellStart"/>
      <w:r>
        <w:rPr>
          <w:rFonts w:ascii="Times New Roman" w:eastAsia="Times New Roman" w:hAnsi="Times New Roman" w:cs="Times New Roman"/>
        </w:rPr>
        <w:t>Furthermore</w:t>
      </w:r>
      <w:proofErr w:type="spellEnd"/>
      <w:r>
        <w:rPr>
          <w:rFonts w:ascii="Times New Roman" w:eastAsia="Times New Roman" w:hAnsi="Times New Roman" w:cs="Times New Roman"/>
        </w:rPr>
        <w:t xml:space="preserve">, EEP </w:t>
      </w:r>
      <w:proofErr w:type="spellStart"/>
      <w:r>
        <w:rPr>
          <w:rFonts w:ascii="Times New Roman" w:eastAsia="Times New Roman" w:hAnsi="Times New Roman" w:cs="Times New Roman"/>
        </w:rPr>
        <w:t>offers</w:t>
      </w:r>
      <w:proofErr w:type="spellEnd"/>
      <w:r>
        <w:rPr>
          <w:rFonts w:ascii="Times New Roman" w:eastAsia="Times New Roman" w:hAnsi="Times New Roman" w:cs="Times New Roman"/>
        </w:rPr>
        <w:t xml:space="preserve"> the </w:t>
      </w:r>
      <w:proofErr w:type="spellStart"/>
      <w:r>
        <w:rPr>
          <w:rFonts w:ascii="Times New Roman" w:eastAsia="Times New Roman" w:hAnsi="Times New Roman" w:cs="Times New Roman"/>
        </w:rPr>
        <w:t>advantage</w:t>
      </w:r>
      <w:proofErr w:type="spellEnd"/>
      <w:r>
        <w:rPr>
          <w:rFonts w:ascii="Times New Roman" w:eastAsia="Times New Roman" w:hAnsi="Times New Roman" w:cs="Times New Roman"/>
        </w:rPr>
        <w:t xml:space="preserve"> of </w:t>
      </w:r>
      <w:proofErr w:type="spellStart"/>
      <w:r>
        <w:rPr>
          <w:rFonts w:ascii="Times New Roman" w:eastAsia="Times New Roman" w:hAnsi="Times New Roman" w:cs="Times New Roman"/>
        </w:rPr>
        <w:t>being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applicable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prostates</w:t>
      </w:r>
      <w:proofErr w:type="spellEnd"/>
      <w:r>
        <w:rPr>
          <w:rFonts w:ascii="Times New Roman" w:eastAsia="Times New Roman" w:hAnsi="Times New Roman" w:cs="Times New Roman"/>
        </w:rPr>
        <w:t xml:space="preserve"> of </w:t>
      </w:r>
      <w:proofErr w:type="spellStart"/>
      <w:r>
        <w:rPr>
          <w:rFonts w:ascii="Times New Roman" w:eastAsia="Times New Roman" w:hAnsi="Times New Roman" w:cs="Times New Roman"/>
        </w:rPr>
        <w:t>any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size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thereby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broadening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its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clinical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utility</w:t>
      </w:r>
      <w:proofErr w:type="spellEnd"/>
      <w:r>
        <w:rPr>
          <w:rFonts w:ascii="Times New Roman" w:eastAsia="Times New Roman" w:hAnsi="Times New Roman" w:cs="Times New Roman"/>
        </w:rPr>
        <w:t xml:space="preserve">. The </w:t>
      </w:r>
      <w:proofErr w:type="spellStart"/>
      <w:r>
        <w:rPr>
          <w:rFonts w:ascii="Times New Roman" w:eastAsia="Times New Roman" w:hAnsi="Times New Roman" w:cs="Times New Roman"/>
        </w:rPr>
        <w:t>objective</w:t>
      </w:r>
      <w:proofErr w:type="spellEnd"/>
      <w:r>
        <w:rPr>
          <w:rFonts w:ascii="Times New Roman" w:eastAsia="Times New Roman" w:hAnsi="Times New Roman" w:cs="Times New Roman"/>
        </w:rPr>
        <w:t xml:space="preserve"> of the </w:t>
      </w:r>
      <w:proofErr w:type="spellStart"/>
      <w:r>
        <w:rPr>
          <w:rFonts w:ascii="Times New Roman" w:eastAsia="Times New Roman" w:hAnsi="Times New Roman" w:cs="Times New Roman"/>
        </w:rPr>
        <w:t>present</w:t>
      </w:r>
      <w:proofErr w:type="spellEnd"/>
      <w:r>
        <w:rPr>
          <w:rFonts w:ascii="Times New Roman" w:eastAsia="Times New Roman" w:hAnsi="Times New Roman" w:cs="Times New Roman"/>
        </w:rPr>
        <w:t xml:space="preserve"> study </w:t>
      </w:r>
      <w:proofErr w:type="spellStart"/>
      <w:r>
        <w:rPr>
          <w:rFonts w:ascii="Times New Roman" w:eastAsia="Times New Roman" w:hAnsi="Times New Roman" w:cs="Times New Roman"/>
        </w:rPr>
        <w:t>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to</w:t>
      </w:r>
      <w:proofErr w:type="spellEnd"/>
      <w:r>
        <w:rPr>
          <w:rFonts w:ascii="Times New Roman" w:eastAsia="Times New Roman" w:hAnsi="Times New Roman" w:cs="Times New Roman"/>
        </w:rPr>
        <w:t xml:space="preserve"> describe the </w:t>
      </w:r>
      <w:proofErr w:type="spellStart"/>
      <w:r>
        <w:rPr>
          <w:rFonts w:ascii="Times New Roman" w:eastAsia="Times New Roman" w:hAnsi="Times New Roman" w:cs="Times New Roman"/>
        </w:rPr>
        <w:t>current</w:t>
      </w:r>
      <w:proofErr w:type="spellEnd"/>
      <w:r>
        <w:rPr>
          <w:rFonts w:ascii="Times New Roman" w:eastAsia="Times New Roman" w:hAnsi="Times New Roman" w:cs="Times New Roman"/>
        </w:rPr>
        <w:t xml:space="preserve"> status of EEP in Chile, as </w:t>
      </w:r>
      <w:proofErr w:type="spellStart"/>
      <w:r>
        <w:rPr>
          <w:rFonts w:ascii="Times New Roman" w:eastAsia="Times New Roman" w:hAnsi="Times New Roman" w:cs="Times New Roman"/>
        </w:rPr>
        <w:t>well</w:t>
      </w:r>
      <w:proofErr w:type="spellEnd"/>
      <w:r>
        <w:rPr>
          <w:rFonts w:ascii="Times New Roman" w:eastAsia="Times New Roman" w:hAnsi="Times New Roman" w:cs="Times New Roman"/>
        </w:rPr>
        <w:t xml:space="preserve"> as </w:t>
      </w:r>
      <w:proofErr w:type="spellStart"/>
      <w:r>
        <w:rPr>
          <w:rFonts w:ascii="Times New Roman" w:eastAsia="Times New Roman" w:hAnsi="Times New Roman" w:cs="Times New Roman"/>
        </w:rPr>
        <w:t>to</w:t>
      </w:r>
      <w:proofErr w:type="spellEnd"/>
      <w:r>
        <w:rPr>
          <w:rFonts w:ascii="Times New Roman" w:eastAsia="Times New Roman" w:hAnsi="Times New Roman" w:cs="Times New Roman"/>
        </w:rPr>
        <w:t xml:space="preserve"> explore </w:t>
      </w:r>
      <w:proofErr w:type="spellStart"/>
      <w:r>
        <w:rPr>
          <w:rFonts w:ascii="Times New Roman" w:eastAsia="Times New Roman" w:hAnsi="Times New Roman" w:cs="Times New Roman"/>
        </w:rPr>
        <w:t>its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perspectives</w:t>
      </w:r>
      <w:proofErr w:type="spellEnd"/>
      <w:r>
        <w:rPr>
          <w:rFonts w:ascii="Times New Roman" w:eastAsia="Times New Roman" w:hAnsi="Times New Roman" w:cs="Times New Roman"/>
        </w:rPr>
        <w:t xml:space="preserve"> and future </w:t>
      </w:r>
      <w:proofErr w:type="spellStart"/>
      <w:r>
        <w:rPr>
          <w:rFonts w:ascii="Times New Roman" w:eastAsia="Times New Roman" w:hAnsi="Times New Roman" w:cs="Times New Roman"/>
        </w:rPr>
        <w:t>projections</w:t>
      </w:r>
      <w:proofErr w:type="spellEnd"/>
      <w:r>
        <w:rPr>
          <w:rFonts w:ascii="Times New Roman" w:eastAsia="Times New Roman" w:hAnsi="Times New Roman" w:cs="Times New Roman"/>
        </w:rPr>
        <w:t>.</w:t>
      </w:r>
    </w:p>
    <w:p w14:paraId="04CB0B9E" w14:textId="77777777" w:rsidR="001E7860" w:rsidRDefault="00000000" w:rsidP="00026D1F">
      <w:pPr>
        <w:spacing w:before="240" w:after="240"/>
        <w:jc w:val="both"/>
        <w:rPr>
          <w:rFonts w:ascii="Times New Roman" w:eastAsia="Times New Roman" w:hAnsi="Times New Roman" w:cs="Times New Roman"/>
        </w:rPr>
      </w:pPr>
      <w:proofErr w:type="spellStart"/>
      <w:r>
        <w:rPr>
          <w:rFonts w:ascii="Times New Roman" w:eastAsia="Times New Roman" w:hAnsi="Times New Roman" w:cs="Times New Roman"/>
          <w:b/>
        </w:rPr>
        <w:t>Materials</w:t>
      </w:r>
      <w:proofErr w:type="spellEnd"/>
      <w:r>
        <w:rPr>
          <w:rFonts w:ascii="Times New Roman" w:eastAsia="Times New Roman" w:hAnsi="Times New Roman" w:cs="Times New Roman"/>
          <w:b/>
        </w:rPr>
        <w:t xml:space="preserve"> and </w:t>
      </w:r>
      <w:proofErr w:type="spellStart"/>
      <w:r>
        <w:rPr>
          <w:rFonts w:ascii="Times New Roman" w:eastAsia="Times New Roman" w:hAnsi="Times New Roman" w:cs="Times New Roman"/>
          <w:b/>
        </w:rPr>
        <w:t>Methods</w:t>
      </w:r>
      <w:proofErr w:type="spellEnd"/>
      <w:r>
        <w:rPr>
          <w:rFonts w:ascii="Times New Roman" w:eastAsia="Times New Roman" w:hAnsi="Times New Roman" w:cs="Times New Roman"/>
          <w:b/>
        </w:rPr>
        <w:t>:</w:t>
      </w:r>
    </w:p>
    <w:p w14:paraId="7C894F63" w14:textId="77777777" w:rsidR="001E7860" w:rsidRDefault="00000000" w:rsidP="00026D1F">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A </w:t>
      </w:r>
      <w:proofErr w:type="spellStart"/>
      <w:r>
        <w:rPr>
          <w:rFonts w:ascii="Times New Roman" w:eastAsia="Times New Roman" w:hAnsi="Times New Roman" w:cs="Times New Roman"/>
        </w:rPr>
        <w:t>nationwide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survey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was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conducted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among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urologists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across</w:t>
      </w:r>
      <w:proofErr w:type="spellEnd"/>
      <w:r>
        <w:rPr>
          <w:rFonts w:ascii="Times New Roman" w:eastAsia="Times New Roman" w:hAnsi="Times New Roman" w:cs="Times New Roman"/>
        </w:rPr>
        <w:t xml:space="preserve"> Chile. The </w:t>
      </w:r>
      <w:proofErr w:type="spellStart"/>
      <w:r>
        <w:rPr>
          <w:rFonts w:ascii="Times New Roman" w:eastAsia="Times New Roman" w:hAnsi="Times New Roman" w:cs="Times New Roman"/>
        </w:rPr>
        <w:t>questionnaire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was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distributed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through</w:t>
      </w:r>
      <w:proofErr w:type="spellEnd"/>
      <w:r>
        <w:rPr>
          <w:rFonts w:ascii="Times New Roman" w:eastAsia="Times New Roman" w:hAnsi="Times New Roman" w:cs="Times New Roman"/>
        </w:rPr>
        <w:t xml:space="preserve"> digital </w:t>
      </w:r>
      <w:proofErr w:type="spellStart"/>
      <w:r>
        <w:rPr>
          <w:rFonts w:ascii="Times New Roman" w:eastAsia="Times New Roman" w:hAnsi="Times New Roman" w:cs="Times New Roman"/>
        </w:rPr>
        <w:t>platforms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aiming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identify</w:t>
      </w:r>
      <w:proofErr w:type="spellEnd"/>
      <w:r>
        <w:rPr>
          <w:rFonts w:ascii="Times New Roman" w:eastAsia="Times New Roman" w:hAnsi="Times New Roman" w:cs="Times New Roman"/>
        </w:rPr>
        <w:t xml:space="preserve"> the </w:t>
      </w:r>
      <w:proofErr w:type="spellStart"/>
      <w:r>
        <w:rPr>
          <w:rFonts w:ascii="Times New Roman" w:eastAsia="Times New Roman" w:hAnsi="Times New Roman" w:cs="Times New Roman"/>
        </w:rPr>
        <w:t>degree</w:t>
      </w:r>
      <w:proofErr w:type="spellEnd"/>
      <w:r>
        <w:rPr>
          <w:rFonts w:ascii="Times New Roman" w:eastAsia="Times New Roman" w:hAnsi="Times New Roman" w:cs="Times New Roman"/>
        </w:rPr>
        <w:t xml:space="preserve"> of </w:t>
      </w:r>
      <w:proofErr w:type="spellStart"/>
      <w:r>
        <w:rPr>
          <w:rFonts w:ascii="Times New Roman" w:eastAsia="Times New Roman" w:hAnsi="Times New Roman" w:cs="Times New Roman"/>
        </w:rPr>
        <w:t>adoption</w:t>
      </w:r>
      <w:proofErr w:type="spellEnd"/>
      <w:r>
        <w:rPr>
          <w:rFonts w:ascii="Times New Roman" w:eastAsia="Times New Roman" w:hAnsi="Times New Roman" w:cs="Times New Roman"/>
        </w:rPr>
        <w:t xml:space="preserve"> of the </w:t>
      </w:r>
      <w:proofErr w:type="spellStart"/>
      <w:r>
        <w:rPr>
          <w:rFonts w:ascii="Times New Roman" w:eastAsia="Times New Roman" w:hAnsi="Times New Roman" w:cs="Times New Roman"/>
        </w:rPr>
        <w:t>technique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implementation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modalities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technologies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employed</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main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challenges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faced</w:t>
      </w:r>
      <w:proofErr w:type="spellEnd"/>
      <w:r>
        <w:rPr>
          <w:rFonts w:ascii="Times New Roman" w:eastAsia="Times New Roman" w:hAnsi="Times New Roman" w:cs="Times New Roman"/>
        </w:rPr>
        <w:t xml:space="preserve"> in </w:t>
      </w:r>
      <w:proofErr w:type="spellStart"/>
      <w:r>
        <w:rPr>
          <w:rFonts w:ascii="Times New Roman" w:eastAsia="Times New Roman" w:hAnsi="Times New Roman" w:cs="Times New Roman"/>
        </w:rPr>
        <w:t>each</w:t>
      </w:r>
      <w:proofErr w:type="spellEnd"/>
      <w:r>
        <w:rPr>
          <w:rFonts w:ascii="Times New Roman" w:eastAsia="Times New Roman" w:hAnsi="Times New Roman" w:cs="Times New Roman"/>
        </w:rPr>
        <w:t xml:space="preserve"> center.</w:t>
      </w:r>
    </w:p>
    <w:p w14:paraId="3AB78280" w14:textId="77777777" w:rsidR="001E7860" w:rsidRDefault="00000000" w:rsidP="00026D1F">
      <w:pPr>
        <w:spacing w:before="240" w:after="240"/>
        <w:jc w:val="both"/>
        <w:rPr>
          <w:rFonts w:ascii="Times New Roman" w:eastAsia="Times New Roman" w:hAnsi="Times New Roman" w:cs="Times New Roman"/>
          <w:b/>
        </w:rPr>
      </w:pPr>
      <w:proofErr w:type="spellStart"/>
      <w:r>
        <w:rPr>
          <w:rFonts w:ascii="Times New Roman" w:eastAsia="Times New Roman" w:hAnsi="Times New Roman" w:cs="Times New Roman"/>
          <w:b/>
        </w:rPr>
        <w:t>Results</w:t>
      </w:r>
      <w:proofErr w:type="spellEnd"/>
      <w:r>
        <w:rPr>
          <w:rFonts w:ascii="Times New Roman" w:eastAsia="Times New Roman" w:hAnsi="Times New Roman" w:cs="Times New Roman"/>
          <w:b/>
        </w:rPr>
        <w:t>:</w:t>
      </w:r>
    </w:p>
    <w:p w14:paraId="2D1633CE" w14:textId="77777777" w:rsidR="001E7860" w:rsidRDefault="00000000" w:rsidP="00026D1F">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A total of 43 responses </w:t>
      </w:r>
      <w:proofErr w:type="spellStart"/>
      <w:r>
        <w:rPr>
          <w:rFonts w:ascii="Times New Roman" w:eastAsia="Times New Roman" w:hAnsi="Times New Roman" w:cs="Times New Roman"/>
        </w:rPr>
        <w:t>were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obtained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from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all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regions</w:t>
      </w:r>
      <w:proofErr w:type="spellEnd"/>
      <w:r>
        <w:rPr>
          <w:rFonts w:ascii="Times New Roman" w:eastAsia="Times New Roman" w:hAnsi="Times New Roman" w:cs="Times New Roman"/>
        </w:rPr>
        <w:t xml:space="preserve"> of the country, </w:t>
      </w:r>
      <w:proofErr w:type="spellStart"/>
      <w:r>
        <w:rPr>
          <w:rFonts w:ascii="Times New Roman" w:eastAsia="Times New Roman" w:hAnsi="Times New Roman" w:cs="Times New Roman"/>
        </w:rPr>
        <w:t>equally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representing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public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private</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armed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forces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hospitals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Endoscopic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enucleation</w:t>
      </w:r>
      <w:proofErr w:type="spellEnd"/>
      <w:r>
        <w:rPr>
          <w:rFonts w:ascii="Times New Roman" w:eastAsia="Times New Roman" w:hAnsi="Times New Roman" w:cs="Times New Roman"/>
        </w:rPr>
        <w:t xml:space="preserve"> of the prostate (EEP) </w:t>
      </w:r>
      <w:proofErr w:type="spellStart"/>
      <w:r>
        <w:rPr>
          <w:rFonts w:ascii="Times New Roman" w:eastAsia="Times New Roman" w:hAnsi="Times New Roman" w:cs="Times New Roman"/>
        </w:rPr>
        <w:t>was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reported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by</w:t>
      </w:r>
      <w:proofErr w:type="spellEnd"/>
      <w:r>
        <w:rPr>
          <w:rFonts w:ascii="Times New Roman" w:eastAsia="Times New Roman" w:hAnsi="Times New Roman" w:cs="Times New Roman"/>
        </w:rPr>
        <w:t xml:space="preserve"> 90.6% of centers, </w:t>
      </w:r>
      <w:proofErr w:type="spellStart"/>
      <w:r>
        <w:rPr>
          <w:rFonts w:ascii="Times New Roman" w:eastAsia="Times New Roman" w:hAnsi="Times New Roman" w:cs="Times New Roman"/>
        </w:rPr>
        <w:t>showing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progressive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consolidation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since</w:t>
      </w:r>
      <w:proofErr w:type="spellEnd"/>
      <w:r>
        <w:rPr>
          <w:rFonts w:ascii="Times New Roman" w:eastAsia="Times New Roman" w:hAnsi="Times New Roman" w:cs="Times New Roman"/>
        </w:rPr>
        <w:t xml:space="preserve"> 2021, </w:t>
      </w:r>
      <w:proofErr w:type="spellStart"/>
      <w:r>
        <w:rPr>
          <w:rFonts w:ascii="Times New Roman" w:eastAsia="Times New Roman" w:hAnsi="Times New Roman" w:cs="Times New Roman"/>
        </w:rPr>
        <w:t>with</w:t>
      </w:r>
      <w:proofErr w:type="spellEnd"/>
      <w:r>
        <w:rPr>
          <w:rFonts w:ascii="Times New Roman" w:eastAsia="Times New Roman" w:hAnsi="Times New Roman" w:cs="Times New Roman"/>
        </w:rPr>
        <w:t xml:space="preserve"> 62.5% </w:t>
      </w:r>
      <w:proofErr w:type="spellStart"/>
      <w:r>
        <w:rPr>
          <w:rFonts w:ascii="Times New Roman" w:eastAsia="Times New Roman" w:hAnsi="Times New Roman" w:cs="Times New Roman"/>
        </w:rPr>
        <w:t>having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established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learning</w:t>
      </w:r>
      <w:proofErr w:type="spellEnd"/>
      <w:r>
        <w:rPr>
          <w:rFonts w:ascii="Times New Roman" w:eastAsia="Times New Roman" w:hAnsi="Times New Roman" w:cs="Times New Roman"/>
        </w:rPr>
        <w:t xml:space="preserve"> curve. The Holmium laser </w:t>
      </w:r>
      <w:proofErr w:type="spellStart"/>
      <w:r>
        <w:rPr>
          <w:rFonts w:ascii="Times New Roman" w:eastAsia="Times New Roman" w:hAnsi="Times New Roman" w:cs="Times New Roman"/>
        </w:rPr>
        <w:t>was</w:t>
      </w:r>
      <w:proofErr w:type="spellEnd"/>
      <w:r>
        <w:rPr>
          <w:rFonts w:ascii="Times New Roman" w:eastAsia="Times New Roman" w:hAnsi="Times New Roman" w:cs="Times New Roman"/>
        </w:rPr>
        <w:t xml:space="preserve"> the </w:t>
      </w:r>
      <w:proofErr w:type="spellStart"/>
      <w:r>
        <w:rPr>
          <w:rFonts w:ascii="Times New Roman" w:eastAsia="Times New Roman" w:hAnsi="Times New Roman" w:cs="Times New Roman"/>
        </w:rPr>
        <w:t>predominant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energy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source</w:t>
      </w:r>
      <w:proofErr w:type="spellEnd"/>
      <w:r>
        <w:rPr>
          <w:rFonts w:ascii="Times New Roman" w:eastAsia="Times New Roman" w:hAnsi="Times New Roman" w:cs="Times New Roman"/>
        </w:rPr>
        <w:t xml:space="preserve"> (87.1%), and the </w:t>
      </w:r>
      <w:proofErr w:type="spellStart"/>
      <w:r>
        <w:rPr>
          <w:rFonts w:ascii="Times New Roman" w:eastAsia="Times New Roman" w:hAnsi="Times New Roman" w:cs="Times New Roman"/>
        </w:rPr>
        <w:t>most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frequently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used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morcellator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was</w:t>
      </w:r>
      <w:proofErr w:type="spellEnd"/>
      <w:r>
        <w:rPr>
          <w:rFonts w:ascii="Times New Roman" w:eastAsia="Times New Roman" w:hAnsi="Times New Roman" w:cs="Times New Roman"/>
        </w:rPr>
        <w:t xml:space="preserve"> the HAWK system (87.3%). </w:t>
      </w:r>
      <w:proofErr w:type="spellStart"/>
      <w:r>
        <w:rPr>
          <w:rFonts w:ascii="Times New Roman" w:eastAsia="Times New Roman" w:hAnsi="Times New Roman" w:cs="Times New Roman"/>
        </w:rPr>
        <w:t>Regarding</w:t>
      </w:r>
      <w:proofErr w:type="spellEnd"/>
      <w:r>
        <w:rPr>
          <w:rFonts w:ascii="Times New Roman" w:eastAsia="Times New Roman" w:hAnsi="Times New Roman" w:cs="Times New Roman"/>
        </w:rPr>
        <w:t xml:space="preserve"> human </w:t>
      </w:r>
      <w:proofErr w:type="spellStart"/>
      <w:r>
        <w:rPr>
          <w:rFonts w:ascii="Times New Roman" w:eastAsia="Times New Roman" w:hAnsi="Times New Roman" w:cs="Times New Roman"/>
        </w:rPr>
        <w:t>resources</w:t>
      </w:r>
      <w:proofErr w:type="spellEnd"/>
      <w:r>
        <w:rPr>
          <w:rFonts w:ascii="Times New Roman" w:eastAsia="Times New Roman" w:hAnsi="Times New Roman" w:cs="Times New Roman"/>
        </w:rPr>
        <w:t xml:space="preserve">, 20% of centers </w:t>
      </w:r>
      <w:proofErr w:type="spellStart"/>
      <w:r>
        <w:rPr>
          <w:rFonts w:ascii="Times New Roman" w:eastAsia="Times New Roman" w:hAnsi="Times New Roman" w:cs="Times New Roman"/>
        </w:rPr>
        <w:t>had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one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urologist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with</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completed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learning</w:t>
      </w:r>
      <w:proofErr w:type="spellEnd"/>
      <w:r>
        <w:rPr>
          <w:rFonts w:ascii="Times New Roman" w:eastAsia="Times New Roman" w:hAnsi="Times New Roman" w:cs="Times New Roman"/>
        </w:rPr>
        <w:t xml:space="preserve"> curve, and 36.6% </w:t>
      </w:r>
      <w:proofErr w:type="spellStart"/>
      <w:r>
        <w:rPr>
          <w:rFonts w:ascii="Times New Roman" w:eastAsia="Times New Roman" w:hAnsi="Times New Roman" w:cs="Times New Roman"/>
        </w:rPr>
        <w:t>had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two</w:t>
      </w:r>
      <w:proofErr w:type="spellEnd"/>
      <w:r>
        <w:rPr>
          <w:rFonts w:ascii="Times New Roman" w:eastAsia="Times New Roman" w:hAnsi="Times New Roman" w:cs="Times New Roman"/>
        </w:rPr>
        <w:t xml:space="preserve">. In 72.5% of centers, </w:t>
      </w:r>
      <w:proofErr w:type="spellStart"/>
      <w:r>
        <w:rPr>
          <w:rFonts w:ascii="Times New Roman" w:eastAsia="Times New Roman" w:hAnsi="Times New Roman" w:cs="Times New Roman"/>
        </w:rPr>
        <w:t>between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one</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five</w:t>
      </w:r>
      <w:proofErr w:type="spellEnd"/>
      <w:r>
        <w:rPr>
          <w:rFonts w:ascii="Times New Roman" w:eastAsia="Times New Roman" w:hAnsi="Times New Roman" w:cs="Times New Roman"/>
        </w:rPr>
        <w:t xml:space="preserve"> cases </w:t>
      </w:r>
      <w:proofErr w:type="spellStart"/>
      <w:r>
        <w:rPr>
          <w:rFonts w:ascii="Times New Roman" w:eastAsia="Times New Roman" w:hAnsi="Times New Roman" w:cs="Times New Roman"/>
        </w:rPr>
        <w:t>were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performed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weekly</w:t>
      </w:r>
      <w:proofErr w:type="spellEnd"/>
      <w:r>
        <w:rPr>
          <w:rFonts w:ascii="Times New Roman" w:eastAsia="Times New Roman" w:hAnsi="Times New Roman" w:cs="Times New Roman"/>
        </w:rPr>
        <w:t xml:space="preserve">, and 42.5% </w:t>
      </w:r>
      <w:proofErr w:type="spellStart"/>
      <w:r>
        <w:rPr>
          <w:rFonts w:ascii="Times New Roman" w:eastAsia="Times New Roman" w:hAnsi="Times New Roman" w:cs="Times New Roman"/>
        </w:rPr>
        <w:t>did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not</w:t>
      </w:r>
      <w:proofErr w:type="spellEnd"/>
      <w:r>
        <w:rPr>
          <w:rFonts w:ascii="Times New Roman" w:eastAsia="Times New Roman" w:hAnsi="Times New Roman" w:cs="Times New Roman"/>
        </w:rPr>
        <w:t xml:space="preserve"> use a prostate </w:t>
      </w:r>
      <w:proofErr w:type="spellStart"/>
      <w:r>
        <w:rPr>
          <w:rFonts w:ascii="Times New Roman" w:eastAsia="Times New Roman" w:hAnsi="Times New Roman" w:cs="Times New Roman"/>
        </w:rPr>
        <w:t>volume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cutoff</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Additionally</w:t>
      </w:r>
      <w:proofErr w:type="spellEnd"/>
      <w:r>
        <w:rPr>
          <w:rFonts w:ascii="Times New Roman" w:eastAsia="Times New Roman" w:hAnsi="Times New Roman" w:cs="Times New Roman"/>
        </w:rPr>
        <w:t xml:space="preserve">, 39% of the centers </w:t>
      </w:r>
      <w:proofErr w:type="spellStart"/>
      <w:r>
        <w:rPr>
          <w:rFonts w:ascii="Times New Roman" w:eastAsia="Times New Roman" w:hAnsi="Times New Roman" w:cs="Times New Roman"/>
        </w:rPr>
        <w:t>had</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urology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residency</w:t>
      </w:r>
      <w:proofErr w:type="spellEnd"/>
      <w:r>
        <w:rPr>
          <w:rFonts w:ascii="Times New Roman" w:eastAsia="Times New Roman" w:hAnsi="Times New Roman" w:cs="Times New Roman"/>
        </w:rPr>
        <w:t xml:space="preserve"> training </w:t>
      </w:r>
      <w:proofErr w:type="spellStart"/>
      <w:r>
        <w:rPr>
          <w:rFonts w:ascii="Times New Roman" w:eastAsia="Times New Roman" w:hAnsi="Times New Roman" w:cs="Times New Roman"/>
        </w:rPr>
        <w:t>program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allowing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progressive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involvement</w:t>
      </w:r>
      <w:proofErr w:type="spellEnd"/>
      <w:r>
        <w:rPr>
          <w:rFonts w:ascii="Times New Roman" w:eastAsia="Times New Roman" w:hAnsi="Times New Roman" w:cs="Times New Roman"/>
        </w:rPr>
        <w:t xml:space="preserve"> of </w:t>
      </w:r>
      <w:proofErr w:type="spellStart"/>
      <w:r>
        <w:rPr>
          <w:rFonts w:ascii="Times New Roman" w:eastAsia="Times New Roman" w:hAnsi="Times New Roman" w:cs="Times New Roman"/>
        </w:rPr>
        <w:t>residents</w:t>
      </w:r>
      <w:proofErr w:type="spellEnd"/>
      <w:r>
        <w:rPr>
          <w:rFonts w:ascii="Times New Roman" w:eastAsia="Times New Roman" w:hAnsi="Times New Roman" w:cs="Times New Roman"/>
        </w:rPr>
        <w:t xml:space="preserve">. The </w:t>
      </w:r>
      <w:proofErr w:type="spellStart"/>
      <w:r>
        <w:rPr>
          <w:rFonts w:ascii="Times New Roman" w:eastAsia="Times New Roman" w:hAnsi="Times New Roman" w:cs="Times New Roman"/>
        </w:rPr>
        <w:t>main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advantages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highlighted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were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shorter</w:t>
      </w:r>
      <w:proofErr w:type="spellEnd"/>
      <w:r>
        <w:rPr>
          <w:rFonts w:ascii="Times New Roman" w:eastAsia="Times New Roman" w:hAnsi="Times New Roman" w:cs="Times New Roman"/>
        </w:rPr>
        <w:t xml:space="preserve"> hospital </w:t>
      </w:r>
      <w:proofErr w:type="spellStart"/>
      <w:r>
        <w:rPr>
          <w:rFonts w:ascii="Times New Roman" w:eastAsia="Times New Roman" w:hAnsi="Times New Roman" w:cs="Times New Roman"/>
        </w:rPr>
        <w:t>stay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lower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complication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rates</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reduced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catheterization</w:t>
      </w:r>
      <w:proofErr w:type="spellEnd"/>
      <w:r>
        <w:rPr>
          <w:rFonts w:ascii="Times New Roman" w:eastAsia="Times New Roman" w:hAnsi="Times New Roman" w:cs="Times New Roman"/>
        </w:rPr>
        <w:t xml:space="preserve"> time.</w:t>
      </w:r>
    </w:p>
    <w:p w14:paraId="47CE2E5E" w14:textId="77777777" w:rsidR="001E7860" w:rsidRDefault="00000000" w:rsidP="00026D1F">
      <w:pPr>
        <w:spacing w:before="240" w:after="240"/>
        <w:jc w:val="both"/>
        <w:rPr>
          <w:rFonts w:ascii="Times New Roman" w:eastAsia="Times New Roman" w:hAnsi="Times New Roman" w:cs="Times New Roman"/>
          <w:b/>
        </w:rPr>
      </w:pPr>
      <w:proofErr w:type="spellStart"/>
      <w:r>
        <w:rPr>
          <w:rFonts w:ascii="Times New Roman" w:eastAsia="Times New Roman" w:hAnsi="Times New Roman" w:cs="Times New Roman"/>
          <w:b/>
        </w:rPr>
        <w:t>Conclusions</w:t>
      </w:r>
      <w:proofErr w:type="spellEnd"/>
      <w:r>
        <w:rPr>
          <w:rFonts w:ascii="Times New Roman" w:eastAsia="Times New Roman" w:hAnsi="Times New Roman" w:cs="Times New Roman"/>
          <w:b/>
        </w:rPr>
        <w:t>:</w:t>
      </w:r>
    </w:p>
    <w:p w14:paraId="4BD59F65" w14:textId="77777777" w:rsidR="001E7860" w:rsidRDefault="00000000" w:rsidP="00026D1F">
      <w:pPr>
        <w:spacing w:before="240" w:after="240"/>
        <w:jc w:val="both"/>
        <w:rPr>
          <w:rFonts w:ascii="Times New Roman" w:eastAsia="Times New Roman" w:hAnsi="Times New Roman" w:cs="Times New Roman"/>
          <w:sz w:val="20"/>
          <w:szCs w:val="20"/>
        </w:rPr>
      </w:pPr>
      <w:r>
        <w:rPr>
          <w:rFonts w:ascii="Times New Roman" w:eastAsia="Times New Roman" w:hAnsi="Times New Roman" w:cs="Times New Roman"/>
        </w:rPr>
        <w:t xml:space="preserve">EEP </w:t>
      </w:r>
      <w:proofErr w:type="spellStart"/>
      <w:r>
        <w:rPr>
          <w:rFonts w:ascii="Times New Roman" w:eastAsia="Times New Roman" w:hAnsi="Times New Roman" w:cs="Times New Roman"/>
        </w:rPr>
        <w:t>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highly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widespread</w:t>
      </w:r>
      <w:proofErr w:type="spellEnd"/>
      <w:r>
        <w:rPr>
          <w:rFonts w:ascii="Times New Roman" w:eastAsia="Times New Roman" w:hAnsi="Times New Roman" w:cs="Times New Roman"/>
        </w:rPr>
        <w:t xml:space="preserve"> in Chile, </w:t>
      </w:r>
      <w:proofErr w:type="spellStart"/>
      <w:r>
        <w:rPr>
          <w:rFonts w:ascii="Times New Roman" w:eastAsia="Times New Roman" w:hAnsi="Times New Roman" w:cs="Times New Roman"/>
        </w:rPr>
        <w:t>being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present</w:t>
      </w:r>
      <w:proofErr w:type="spellEnd"/>
      <w:r>
        <w:rPr>
          <w:rFonts w:ascii="Times New Roman" w:eastAsia="Times New Roman" w:hAnsi="Times New Roman" w:cs="Times New Roman"/>
        </w:rPr>
        <w:t xml:space="preserve"> in </w:t>
      </w:r>
      <w:proofErr w:type="spellStart"/>
      <w:r>
        <w:rPr>
          <w:rFonts w:ascii="Times New Roman" w:eastAsia="Times New Roman" w:hAnsi="Times New Roman" w:cs="Times New Roman"/>
        </w:rPr>
        <w:t>over</w:t>
      </w:r>
      <w:proofErr w:type="spellEnd"/>
      <w:r>
        <w:rPr>
          <w:rFonts w:ascii="Times New Roman" w:eastAsia="Times New Roman" w:hAnsi="Times New Roman" w:cs="Times New Roman"/>
        </w:rPr>
        <w:t xml:space="preserve"> 90% of </w:t>
      </w:r>
      <w:proofErr w:type="spellStart"/>
      <w:r>
        <w:rPr>
          <w:rFonts w:ascii="Times New Roman" w:eastAsia="Times New Roman" w:hAnsi="Times New Roman" w:cs="Times New Roman"/>
        </w:rPr>
        <w:t>surveyed</w:t>
      </w:r>
      <w:proofErr w:type="spellEnd"/>
      <w:r>
        <w:rPr>
          <w:rFonts w:ascii="Times New Roman" w:eastAsia="Times New Roman" w:hAnsi="Times New Roman" w:cs="Times New Roman"/>
        </w:rPr>
        <w:t xml:space="preserve"> centers, </w:t>
      </w:r>
      <w:proofErr w:type="spellStart"/>
      <w:r>
        <w:rPr>
          <w:rFonts w:ascii="Times New Roman" w:eastAsia="Times New Roman" w:hAnsi="Times New Roman" w:cs="Times New Roman"/>
        </w:rPr>
        <w:t>with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two-thirds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reporting</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consolidated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learning</w:t>
      </w:r>
      <w:proofErr w:type="spellEnd"/>
      <w:r>
        <w:rPr>
          <w:rFonts w:ascii="Times New Roman" w:eastAsia="Times New Roman" w:hAnsi="Times New Roman" w:cs="Times New Roman"/>
        </w:rPr>
        <w:t xml:space="preserve"> curve. It </w:t>
      </w:r>
      <w:proofErr w:type="spellStart"/>
      <w:r>
        <w:rPr>
          <w:rFonts w:ascii="Times New Roman" w:eastAsia="Times New Roman" w:hAnsi="Times New Roman" w:cs="Times New Roman"/>
        </w:rPr>
        <w:t>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progressively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establishing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itself</w:t>
      </w:r>
      <w:proofErr w:type="spellEnd"/>
      <w:r>
        <w:rPr>
          <w:rFonts w:ascii="Times New Roman" w:eastAsia="Times New Roman" w:hAnsi="Times New Roman" w:cs="Times New Roman"/>
        </w:rPr>
        <w:t xml:space="preserve"> as the </w:t>
      </w:r>
      <w:proofErr w:type="spellStart"/>
      <w:r>
        <w:rPr>
          <w:rFonts w:ascii="Times New Roman" w:eastAsia="Times New Roman" w:hAnsi="Times New Roman" w:cs="Times New Roman"/>
        </w:rPr>
        <w:t>gold</w:t>
      </w:r>
      <w:proofErr w:type="spellEnd"/>
      <w:r>
        <w:rPr>
          <w:rFonts w:ascii="Times New Roman" w:eastAsia="Times New Roman" w:hAnsi="Times New Roman" w:cs="Times New Roman"/>
        </w:rPr>
        <w:t xml:space="preserve"> standard for the </w:t>
      </w:r>
      <w:proofErr w:type="spellStart"/>
      <w:r>
        <w:rPr>
          <w:rFonts w:ascii="Times New Roman" w:eastAsia="Times New Roman" w:hAnsi="Times New Roman" w:cs="Times New Roman"/>
        </w:rPr>
        <w:t>surgical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management</w:t>
      </w:r>
      <w:proofErr w:type="spellEnd"/>
      <w:r>
        <w:rPr>
          <w:rFonts w:ascii="Times New Roman" w:eastAsia="Times New Roman" w:hAnsi="Times New Roman" w:cs="Times New Roman"/>
        </w:rPr>
        <w:t xml:space="preserve"> of </w:t>
      </w:r>
      <w:proofErr w:type="spellStart"/>
      <w:r>
        <w:rPr>
          <w:rFonts w:ascii="Times New Roman" w:eastAsia="Times New Roman" w:hAnsi="Times New Roman" w:cs="Times New Roman"/>
        </w:rPr>
        <w:t>benign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prostatic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hyperplasia</w:t>
      </w:r>
      <w:proofErr w:type="spellEnd"/>
      <w:r>
        <w:rPr>
          <w:rFonts w:ascii="Times New Roman" w:eastAsia="Times New Roman" w:hAnsi="Times New Roman" w:cs="Times New Roman"/>
        </w:rPr>
        <w:t xml:space="preserve"> (BPH).</w:t>
      </w:r>
    </w:p>
    <w:p w14:paraId="5D50B7F6" w14:textId="77777777" w:rsidR="001E7860" w:rsidRDefault="00000000" w:rsidP="00026D1F">
      <w:pPr>
        <w:spacing w:before="240" w:after="240"/>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b/>
          <w:sz w:val="20"/>
          <w:szCs w:val="20"/>
        </w:rPr>
        <w:t>Keywords</w:t>
      </w:r>
      <w:proofErr w:type="spellEnd"/>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Morcellation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Prostatic</w:t>
      </w:r>
      <w:proofErr w:type="spellEnd"/>
      <w:r>
        <w:rPr>
          <w:rFonts w:ascii="Times New Roman" w:eastAsia="Times New Roman" w:hAnsi="Times New Roman" w:cs="Times New Roman"/>
          <w:sz w:val="20"/>
          <w:szCs w:val="20"/>
        </w:rPr>
        <w:t xml:space="preserve"> adenoma. </w:t>
      </w:r>
      <w:proofErr w:type="spellStart"/>
      <w:r>
        <w:rPr>
          <w:rFonts w:ascii="Times New Roman" w:eastAsia="Times New Roman" w:hAnsi="Times New Roman" w:cs="Times New Roman"/>
          <w:sz w:val="20"/>
          <w:szCs w:val="20"/>
        </w:rPr>
        <w:t>Prostatic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enucleation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Endourology</w:t>
      </w:r>
      <w:proofErr w:type="spellEnd"/>
      <w:r>
        <w:rPr>
          <w:rFonts w:ascii="Times New Roman" w:eastAsia="Times New Roman" w:hAnsi="Times New Roman" w:cs="Times New Roman"/>
          <w:sz w:val="20"/>
          <w:szCs w:val="20"/>
        </w:rPr>
        <w:t xml:space="preserve">. Laser </w:t>
      </w:r>
      <w:proofErr w:type="spellStart"/>
      <w:r>
        <w:rPr>
          <w:rFonts w:ascii="Times New Roman" w:eastAsia="Times New Roman" w:hAnsi="Times New Roman" w:cs="Times New Roman"/>
          <w:sz w:val="20"/>
          <w:szCs w:val="20"/>
        </w:rPr>
        <w:t>surgery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Minimally</w:t>
      </w:r>
      <w:proofErr w:type="spellEnd"/>
      <w:r>
        <w:rPr>
          <w:rFonts w:ascii="Times New Roman" w:eastAsia="Times New Roman" w:hAnsi="Times New Roman" w:cs="Times New Roman"/>
          <w:sz w:val="20"/>
          <w:szCs w:val="20"/>
        </w:rPr>
        <w:t xml:space="preserve"> invasive </w:t>
      </w:r>
      <w:proofErr w:type="spellStart"/>
      <w:r>
        <w:rPr>
          <w:rFonts w:ascii="Times New Roman" w:eastAsia="Times New Roman" w:hAnsi="Times New Roman" w:cs="Times New Roman"/>
          <w:sz w:val="20"/>
          <w:szCs w:val="20"/>
        </w:rPr>
        <w:t>surgery</w:t>
      </w:r>
      <w:proofErr w:type="spellEnd"/>
      <w:r>
        <w:rPr>
          <w:rFonts w:ascii="Times New Roman" w:eastAsia="Times New Roman" w:hAnsi="Times New Roman" w:cs="Times New Roman"/>
          <w:sz w:val="20"/>
          <w:szCs w:val="20"/>
        </w:rPr>
        <w:t>.</w:t>
      </w:r>
    </w:p>
    <w:p w14:paraId="7CAE4323" w14:textId="77777777" w:rsidR="001E7860" w:rsidRDefault="001E7860" w:rsidP="00026D1F">
      <w:pPr>
        <w:jc w:val="both"/>
        <w:rPr>
          <w:rFonts w:ascii="Times New Roman" w:eastAsia="Times New Roman" w:hAnsi="Times New Roman" w:cs="Times New Roman"/>
          <w:sz w:val="20"/>
          <w:szCs w:val="20"/>
        </w:rPr>
      </w:pPr>
    </w:p>
    <w:p w14:paraId="44528FB3" w14:textId="77777777" w:rsidR="001E7860" w:rsidRDefault="001E7860" w:rsidP="00026D1F">
      <w:pPr>
        <w:jc w:val="both"/>
        <w:rPr>
          <w:rFonts w:ascii="Times New Roman" w:eastAsia="Times New Roman" w:hAnsi="Times New Roman" w:cs="Times New Roman"/>
          <w:sz w:val="20"/>
          <w:szCs w:val="20"/>
        </w:rPr>
      </w:pPr>
    </w:p>
    <w:p w14:paraId="2E5F94C7" w14:textId="77777777" w:rsidR="001E7860" w:rsidRDefault="001E7860" w:rsidP="00026D1F">
      <w:pPr>
        <w:jc w:val="both"/>
        <w:rPr>
          <w:rFonts w:ascii="Times New Roman" w:eastAsia="Times New Roman" w:hAnsi="Times New Roman" w:cs="Times New Roman"/>
          <w:sz w:val="20"/>
          <w:szCs w:val="20"/>
        </w:rPr>
      </w:pPr>
    </w:p>
    <w:p w14:paraId="23DB6C76" w14:textId="77777777" w:rsidR="001E7860" w:rsidRDefault="001E7860" w:rsidP="00026D1F">
      <w:pPr>
        <w:jc w:val="both"/>
        <w:rPr>
          <w:rFonts w:ascii="Times New Roman" w:eastAsia="Times New Roman" w:hAnsi="Times New Roman" w:cs="Times New Roman"/>
          <w:sz w:val="20"/>
          <w:szCs w:val="20"/>
        </w:rPr>
      </w:pPr>
    </w:p>
    <w:p w14:paraId="33DCC05D" w14:textId="77777777" w:rsidR="001E7860" w:rsidRDefault="001E7860" w:rsidP="00026D1F">
      <w:pPr>
        <w:jc w:val="both"/>
        <w:rPr>
          <w:rFonts w:ascii="Times New Roman" w:eastAsia="Times New Roman" w:hAnsi="Times New Roman" w:cs="Times New Roman"/>
          <w:sz w:val="20"/>
          <w:szCs w:val="20"/>
        </w:rPr>
      </w:pPr>
    </w:p>
    <w:p w14:paraId="36CC6CED" w14:textId="77777777" w:rsidR="001E7860" w:rsidRDefault="001E7860" w:rsidP="00026D1F">
      <w:pPr>
        <w:jc w:val="both"/>
        <w:rPr>
          <w:rFonts w:ascii="Times New Roman" w:eastAsia="Times New Roman" w:hAnsi="Times New Roman" w:cs="Times New Roman"/>
          <w:sz w:val="20"/>
          <w:szCs w:val="20"/>
        </w:rPr>
      </w:pPr>
    </w:p>
    <w:p w14:paraId="5B7BA254" w14:textId="77777777" w:rsidR="001E7860" w:rsidRDefault="001E7860" w:rsidP="00026D1F">
      <w:pPr>
        <w:jc w:val="both"/>
        <w:rPr>
          <w:rFonts w:ascii="Times New Roman" w:eastAsia="Times New Roman" w:hAnsi="Times New Roman" w:cs="Times New Roman"/>
          <w:sz w:val="20"/>
          <w:szCs w:val="20"/>
        </w:rPr>
      </w:pPr>
    </w:p>
    <w:p w14:paraId="310F4F60" w14:textId="77777777" w:rsidR="001E7860" w:rsidRDefault="00000000" w:rsidP="00026D1F">
      <w:pPr>
        <w:pStyle w:val="Ttulo1"/>
        <w:spacing w:before="0" w:after="0" w:line="480" w:lineRule="auto"/>
        <w:jc w:val="both"/>
        <w:rPr>
          <w:rFonts w:ascii="Times New Roman" w:eastAsia="Times New Roman" w:hAnsi="Times New Roman" w:cs="Times New Roman"/>
          <w:b/>
          <w:u w:val="single"/>
        </w:rPr>
      </w:pPr>
      <w:bookmarkStart w:id="2" w:name="_okross1xvuka" w:colFirst="0" w:colLast="0"/>
      <w:bookmarkEnd w:id="2"/>
      <w:r>
        <w:rPr>
          <w:rFonts w:ascii="Times New Roman" w:eastAsia="Times New Roman" w:hAnsi="Times New Roman" w:cs="Times New Roman"/>
          <w:b/>
          <w:sz w:val="24"/>
          <w:szCs w:val="24"/>
          <w:u w:val="single"/>
        </w:rPr>
        <w:lastRenderedPageBreak/>
        <w:t>MAPA CHILENO DE LA ENUCLEACIÓN ENDOSCOPICA DE LA PROSTATA</w:t>
      </w:r>
    </w:p>
    <w:p w14:paraId="3364EE11" w14:textId="77777777" w:rsidR="001E7860" w:rsidRDefault="001E7860" w:rsidP="00026D1F">
      <w:pPr>
        <w:jc w:val="both"/>
        <w:rPr>
          <w:rFonts w:ascii="Times New Roman" w:eastAsia="Times New Roman" w:hAnsi="Times New Roman" w:cs="Times New Roman"/>
        </w:rPr>
      </w:pPr>
    </w:p>
    <w:p w14:paraId="420DD3FF" w14:textId="77777777" w:rsidR="001E7860" w:rsidRPr="00E03A49" w:rsidRDefault="00000000" w:rsidP="00026D1F">
      <w:pPr>
        <w:jc w:val="both"/>
        <w:rPr>
          <w:rFonts w:ascii="Times New Roman" w:eastAsia="Times New Roman" w:hAnsi="Times New Roman" w:cs="Times New Roman"/>
        </w:rPr>
      </w:pPr>
      <w:r w:rsidRPr="00E03A49">
        <w:rPr>
          <w:rFonts w:ascii="Times New Roman" w:eastAsia="Times New Roman" w:hAnsi="Times New Roman" w:cs="Times New Roman"/>
          <w:b/>
          <w:sz w:val="24"/>
          <w:szCs w:val="24"/>
          <w:u w:val="single"/>
        </w:rPr>
        <w:t>Introducción</w:t>
      </w:r>
      <w:r w:rsidRPr="00E03A49">
        <w:rPr>
          <w:rFonts w:ascii="Times New Roman" w:eastAsia="Times New Roman" w:hAnsi="Times New Roman" w:cs="Times New Roman"/>
        </w:rPr>
        <w:t xml:space="preserve">: </w:t>
      </w:r>
    </w:p>
    <w:p w14:paraId="278AC4F7" w14:textId="77777777" w:rsidR="001E7860" w:rsidRPr="00E03A49" w:rsidRDefault="00000000" w:rsidP="00026D1F">
      <w:pPr>
        <w:spacing w:before="240" w:after="240"/>
        <w:jc w:val="both"/>
        <w:rPr>
          <w:rFonts w:ascii="Times New Roman" w:eastAsia="Times New Roman" w:hAnsi="Times New Roman" w:cs="Times New Roman"/>
        </w:rPr>
      </w:pPr>
      <w:r w:rsidRPr="00E03A49">
        <w:rPr>
          <w:rFonts w:ascii="Times New Roman" w:eastAsia="Times New Roman" w:hAnsi="Times New Roman" w:cs="Times New Roman"/>
        </w:rPr>
        <w:t>El crecimiento prostático benigno (CPB) o hiperplasia prostática benigna (HPB) constituye una de las patologías urológicas más prevalentes en el hombre adulto y representa un importante problema de salud pública en Chile. Se estima que afecta aproximadamente al 40–50 % de los varones entre los 50 y 60 años, incrementándose su prevalencia con la edad. (1,2)</w:t>
      </w:r>
    </w:p>
    <w:p w14:paraId="11B2FDB7" w14:textId="77777777" w:rsidR="001E7860" w:rsidRPr="00E03A49" w:rsidRDefault="00000000" w:rsidP="00026D1F">
      <w:pPr>
        <w:spacing w:before="240" w:after="240"/>
        <w:jc w:val="both"/>
        <w:rPr>
          <w:rFonts w:ascii="Times New Roman" w:eastAsia="Times New Roman" w:hAnsi="Times New Roman" w:cs="Times New Roman"/>
        </w:rPr>
      </w:pPr>
      <w:r w:rsidRPr="00E03A49">
        <w:rPr>
          <w:rFonts w:ascii="Times New Roman" w:eastAsia="Times New Roman" w:hAnsi="Times New Roman" w:cs="Times New Roman"/>
        </w:rPr>
        <w:t>Según datos oficiales de la División de Prevención y Control de Enfermedades (DIPRECE) del Ministerio de Salud, entre los años 2010 y 2016 la distribución de los casos de HPB en Chile mostró una marcada concentración en la Región Metropolitana (36,4 %), seguida por Valparaíso (14,5 %), Biobío (13,4 %), Los Lagos (5,4 %) y La Araucanía (5,2 %). (3)</w:t>
      </w:r>
    </w:p>
    <w:p w14:paraId="1ABC21FC" w14:textId="77777777" w:rsidR="001E7860" w:rsidRPr="00E03A49" w:rsidRDefault="00000000" w:rsidP="00026D1F">
      <w:pPr>
        <w:spacing w:before="240" w:after="240"/>
        <w:jc w:val="both"/>
        <w:rPr>
          <w:rFonts w:ascii="Times New Roman" w:eastAsia="Times New Roman" w:hAnsi="Times New Roman" w:cs="Times New Roman"/>
        </w:rPr>
      </w:pPr>
      <w:r w:rsidRPr="00E03A49">
        <w:rPr>
          <w:rFonts w:ascii="Times New Roman" w:eastAsia="Times New Roman" w:hAnsi="Times New Roman" w:cs="Times New Roman"/>
        </w:rPr>
        <w:t>En este contexto, y con el objetivo de optimizar los resultados del tratamiento quirúrgico de la HPB, la enucleación endoscópica de la próstata (EEP), utilizando distintas fuentes de energía y plataformas tecnológicas, ha adquirido un rol protagónico dentro de las opciones terapéuticas actuales. Su carácter mínimamente invasivo, la baja tasa de complicaciones, y los resultados funcionales comparables o superiores a las técnicas clásicas (como la adenomectomía abierta o la resección transuretral de la próstata) han consolidado su posición como alternativa de primera línea. Además, su aplicabilidad independiente del tamaño prostático ha permitido superar una de las limitantes históricas en la selección quirúrgica del tratamiento de la HPB. (4,5,6)</w:t>
      </w:r>
    </w:p>
    <w:p w14:paraId="3E70857B" w14:textId="77777777" w:rsidR="001E7860" w:rsidRPr="00E03A49" w:rsidRDefault="00000000" w:rsidP="00026D1F">
      <w:pPr>
        <w:spacing w:before="240" w:after="240"/>
        <w:jc w:val="both"/>
        <w:rPr>
          <w:rFonts w:ascii="Times New Roman" w:eastAsia="Times New Roman" w:hAnsi="Times New Roman" w:cs="Times New Roman"/>
        </w:rPr>
      </w:pPr>
      <w:r w:rsidRPr="00E03A49">
        <w:rPr>
          <w:rFonts w:ascii="Times New Roman" w:eastAsia="Times New Roman" w:hAnsi="Times New Roman" w:cs="Times New Roman"/>
        </w:rPr>
        <w:t>Durante la última década, Chile ha sido testigo de la progresiva incorporación de diversas técnicas de enucleación endoscópica, incluyendo aquellas basadas en energía láser (HoLEP, ThuLEP), bipolar (</w:t>
      </w:r>
      <w:proofErr w:type="spellStart"/>
      <w:r w:rsidRPr="00E03A49">
        <w:rPr>
          <w:rFonts w:ascii="Times New Roman" w:eastAsia="Times New Roman" w:hAnsi="Times New Roman" w:cs="Times New Roman"/>
        </w:rPr>
        <w:t>BipoLEP</w:t>
      </w:r>
      <w:proofErr w:type="spellEnd"/>
      <w:r w:rsidRPr="00E03A49">
        <w:rPr>
          <w:rFonts w:ascii="Times New Roman" w:eastAsia="Times New Roman" w:hAnsi="Times New Roman" w:cs="Times New Roman"/>
        </w:rPr>
        <w:t xml:space="preserve">) y otras tecnologías emergentes. Este fenómeno ha contribuido a diversificar el arsenal terapéutico del urólogo, optimizando el uso de recursos hospitalarios y mejorando los resultados clínicos. No obstante, la prolongada curva de aprendizaje y la necesidad de programas estructurados de </w:t>
      </w:r>
      <w:proofErr w:type="spellStart"/>
      <w:r w:rsidRPr="00E03A49">
        <w:rPr>
          <w:rFonts w:ascii="Times New Roman" w:eastAsia="Times New Roman" w:hAnsi="Times New Roman" w:cs="Times New Roman"/>
        </w:rPr>
        <w:t>proctoring</w:t>
      </w:r>
      <w:proofErr w:type="spellEnd"/>
      <w:r w:rsidRPr="00E03A49">
        <w:rPr>
          <w:rFonts w:ascii="Times New Roman" w:eastAsia="Times New Roman" w:hAnsi="Times New Roman" w:cs="Times New Roman"/>
        </w:rPr>
        <w:t xml:space="preserve"> continúan siendo desafíos significativos que condicionan la adopción de estas técnicas (7, 8, 9)</w:t>
      </w:r>
    </w:p>
    <w:p w14:paraId="7DBD9DB7" w14:textId="77777777" w:rsidR="001E7860" w:rsidRPr="00E03A49" w:rsidRDefault="00000000" w:rsidP="00026D1F">
      <w:pPr>
        <w:spacing w:before="240" w:after="240"/>
        <w:jc w:val="both"/>
        <w:rPr>
          <w:rFonts w:ascii="Times New Roman" w:eastAsia="Times New Roman" w:hAnsi="Times New Roman" w:cs="Times New Roman"/>
        </w:rPr>
      </w:pPr>
      <w:r w:rsidRPr="00E03A49">
        <w:rPr>
          <w:rFonts w:ascii="Times New Roman" w:eastAsia="Times New Roman" w:hAnsi="Times New Roman" w:cs="Times New Roman"/>
        </w:rPr>
        <w:t>El objetivo de este estudio es realizar un diagnóstico situacional del estado actual de la enucleación endoscópica de la próstata en Chile, identificando los centros activos, las tecnologías empleadas, el grado de consolidación de cada técnica y las proyecciones futuras en el desarrollo y expansión de esta cirugía dentro del sistema de salud público y privado.</w:t>
      </w:r>
    </w:p>
    <w:p w14:paraId="6E58741B" w14:textId="77777777" w:rsidR="001E7860" w:rsidRPr="00E03A49" w:rsidRDefault="00000000" w:rsidP="00026D1F">
      <w:pPr>
        <w:jc w:val="both"/>
        <w:rPr>
          <w:rFonts w:ascii="Times New Roman" w:eastAsia="Times New Roman" w:hAnsi="Times New Roman" w:cs="Times New Roman"/>
          <w:b/>
          <w:sz w:val="24"/>
          <w:szCs w:val="24"/>
          <w:u w:val="single"/>
        </w:rPr>
      </w:pPr>
      <w:r w:rsidRPr="00E03A49">
        <w:rPr>
          <w:rFonts w:ascii="Times New Roman" w:eastAsia="Times New Roman" w:hAnsi="Times New Roman" w:cs="Times New Roman"/>
          <w:b/>
          <w:sz w:val="24"/>
          <w:szCs w:val="24"/>
          <w:u w:val="single"/>
        </w:rPr>
        <w:t xml:space="preserve">Materiales y métodos: </w:t>
      </w:r>
    </w:p>
    <w:p w14:paraId="526B2EF6" w14:textId="77777777" w:rsidR="001E7860" w:rsidRPr="00E03A49" w:rsidRDefault="001E7860" w:rsidP="00026D1F">
      <w:pPr>
        <w:jc w:val="both"/>
        <w:rPr>
          <w:rFonts w:ascii="Times New Roman" w:eastAsia="Times New Roman" w:hAnsi="Times New Roman" w:cs="Times New Roman"/>
        </w:rPr>
      </w:pPr>
    </w:p>
    <w:p w14:paraId="74F576A5" w14:textId="77777777" w:rsidR="001E7860" w:rsidRPr="00E03A49" w:rsidRDefault="00000000" w:rsidP="00026D1F">
      <w:pPr>
        <w:jc w:val="both"/>
        <w:rPr>
          <w:rFonts w:ascii="Times New Roman" w:eastAsia="Times New Roman" w:hAnsi="Times New Roman" w:cs="Times New Roman"/>
        </w:rPr>
      </w:pPr>
      <w:r w:rsidRPr="00E03A49">
        <w:rPr>
          <w:rFonts w:ascii="Times New Roman" w:eastAsia="Times New Roman" w:hAnsi="Times New Roman" w:cs="Times New Roman"/>
        </w:rPr>
        <w:t xml:space="preserve">Se realiza estudio observacional, descriptivo y transversal, con alcance a nivel nacional y orientado en la caracterización del estado actual de la enucleación endoscópica de la próstata (EEP) en el año 2025.  </w:t>
      </w:r>
    </w:p>
    <w:p w14:paraId="07D58BA2" w14:textId="77777777" w:rsidR="001E7860" w:rsidRPr="00E03A49" w:rsidRDefault="001E7860" w:rsidP="00026D1F">
      <w:pPr>
        <w:jc w:val="both"/>
        <w:rPr>
          <w:rFonts w:ascii="Times New Roman" w:eastAsia="Times New Roman" w:hAnsi="Times New Roman" w:cs="Times New Roman"/>
        </w:rPr>
      </w:pPr>
    </w:p>
    <w:p w14:paraId="265A8AB6" w14:textId="77777777" w:rsidR="001E7860" w:rsidRPr="00E03A49" w:rsidRDefault="00000000" w:rsidP="00026D1F">
      <w:pPr>
        <w:jc w:val="both"/>
        <w:rPr>
          <w:rFonts w:ascii="Times New Roman" w:eastAsia="Times New Roman" w:hAnsi="Times New Roman" w:cs="Times New Roman"/>
        </w:rPr>
      </w:pPr>
      <w:r w:rsidRPr="00E03A49">
        <w:rPr>
          <w:rFonts w:ascii="Times New Roman" w:eastAsia="Times New Roman" w:hAnsi="Times New Roman" w:cs="Times New Roman"/>
        </w:rPr>
        <w:t xml:space="preserve">La unidad de análisis corresponde a servicios de urología pertenecientes a hospitales públicos, hospitales de fuerzas armadas y centros privados que cuentan con el potencial de realizar enucleación endoscópica de próstata. Se incluyen a todos los centros que respondieron la encuesta (Formulada en Google </w:t>
      </w:r>
      <w:proofErr w:type="spellStart"/>
      <w:r w:rsidRPr="00E03A49">
        <w:rPr>
          <w:rFonts w:ascii="Times New Roman" w:eastAsia="Times New Roman" w:hAnsi="Times New Roman" w:cs="Times New Roman"/>
        </w:rPr>
        <w:t>Forms</w:t>
      </w:r>
      <w:proofErr w:type="spellEnd"/>
      <w:r w:rsidRPr="00E03A49">
        <w:rPr>
          <w:rFonts w:ascii="Times New Roman" w:eastAsia="Times New Roman" w:hAnsi="Times New Roman" w:cs="Times New Roman"/>
        </w:rPr>
        <w:t>), excluyendo aquellos con información incompleta o no verificable.  Dado el tamaño acotado del universo, se optó por un muestreo censal de cobertura nacional.</w:t>
      </w:r>
    </w:p>
    <w:p w14:paraId="7A883F2E" w14:textId="77777777" w:rsidR="001E7860" w:rsidRPr="00E03A49" w:rsidRDefault="001E7860" w:rsidP="00026D1F">
      <w:pPr>
        <w:jc w:val="both"/>
        <w:rPr>
          <w:rFonts w:ascii="Times New Roman" w:eastAsia="Times New Roman" w:hAnsi="Times New Roman" w:cs="Times New Roman"/>
        </w:rPr>
      </w:pPr>
    </w:p>
    <w:p w14:paraId="57ECCA76" w14:textId="77777777" w:rsidR="001E7860" w:rsidRPr="00E03A49" w:rsidRDefault="00000000" w:rsidP="00026D1F">
      <w:pPr>
        <w:jc w:val="both"/>
        <w:rPr>
          <w:rFonts w:ascii="Times New Roman" w:eastAsia="Times New Roman" w:hAnsi="Times New Roman" w:cs="Times New Roman"/>
        </w:rPr>
      </w:pPr>
      <w:r w:rsidRPr="00E03A49">
        <w:rPr>
          <w:rFonts w:ascii="Times New Roman" w:eastAsia="Times New Roman" w:hAnsi="Times New Roman" w:cs="Times New Roman"/>
        </w:rPr>
        <w:lastRenderedPageBreak/>
        <w:t xml:space="preserve">El instrumento de recolección de datos corresponde a cuestionario estructurado y autoadministrado, diseñado específicamente para los fines de este estudio, abordando 5 dominios: Identificación de la institución, estado de la implementación de la EEP, aspectos tecnológicos, recursos humanos y percepción institucional. La encuesta se distribuyó mediante plataformas digitales y redes profesionales, con un periodo de recolección de datos de 6 semanas. </w:t>
      </w:r>
    </w:p>
    <w:p w14:paraId="06C2DDDF" w14:textId="77777777" w:rsidR="001E7860" w:rsidRDefault="001E7860" w:rsidP="00026D1F">
      <w:pPr>
        <w:jc w:val="both"/>
        <w:rPr>
          <w:rFonts w:ascii="Times New Roman" w:eastAsia="Times New Roman" w:hAnsi="Times New Roman" w:cs="Times New Roman"/>
          <w:sz w:val="20"/>
          <w:szCs w:val="20"/>
        </w:rPr>
      </w:pPr>
    </w:p>
    <w:p w14:paraId="03E9C2AB" w14:textId="77777777" w:rsidR="00E03A49" w:rsidRDefault="00E03A49" w:rsidP="00026D1F">
      <w:pPr>
        <w:jc w:val="both"/>
        <w:rPr>
          <w:rFonts w:ascii="Times New Roman" w:eastAsia="Times New Roman" w:hAnsi="Times New Roman" w:cs="Times New Roman"/>
          <w:sz w:val="20"/>
          <w:szCs w:val="20"/>
        </w:rPr>
      </w:pPr>
    </w:p>
    <w:p w14:paraId="3F8848E1" w14:textId="77777777" w:rsidR="00026D1F" w:rsidRDefault="00026D1F" w:rsidP="00026D1F">
      <w:pPr>
        <w:jc w:val="both"/>
        <w:rPr>
          <w:rFonts w:ascii="Times New Roman" w:eastAsia="Times New Roman" w:hAnsi="Times New Roman" w:cs="Times New Roman"/>
          <w:sz w:val="20"/>
          <w:szCs w:val="20"/>
        </w:rPr>
      </w:pPr>
    </w:p>
    <w:p w14:paraId="7CC65EDE" w14:textId="77777777" w:rsidR="001E7860" w:rsidRDefault="00000000" w:rsidP="00026D1F">
      <w:pPr>
        <w:jc w:val="both"/>
        <w:rPr>
          <w:rFonts w:ascii="Times New Roman" w:eastAsia="Times New Roman" w:hAnsi="Times New Roman" w:cs="Times New Roman"/>
          <w:b/>
          <w:u w:val="single"/>
        </w:rPr>
      </w:pPr>
      <w:r w:rsidRPr="00E03A49">
        <w:rPr>
          <w:rFonts w:ascii="Times New Roman" w:eastAsia="Times New Roman" w:hAnsi="Times New Roman" w:cs="Times New Roman"/>
          <w:b/>
          <w:sz w:val="24"/>
          <w:szCs w:val="24"/>
          <w:u w:val="single"/>
        </w:rPr>
        <w:t>Resultados</w:t>
      </w:r>
      <w:r>
        <w:rPr>
          <w:rFonts w:ascii="Times New Roman" w:eastAsia="Times New Roman" w:hAnsi="Times New Roman" w:cs="Times New Roman"/>
          <w:b/>
          <w:u w:val="single"/>
        </w:rPr>
        <w:t xml:space="preserve">: </w:t>
      </w:r>
    </w:p>
    <w:p w14:paraId="613266F4" w14:textId="77777777" w:rsidR="001E7860" w:rsidRPr="00E03A49" w:rsidRDefault="001E7860" w:rsidP="00026D1F">
      <w:pPr>
        <w:jc w:val="both"/>
        <w:rPr>
          <w:rFonts w:ascii="Times New Roman" w:eastAsia="Times New Roman" w:hAnsi="Times New Roman" w:cs="Times New Roman"/>
        </w:rPr>
      </w:pPr>
    </w:p>
    <w:p w14:paraId="65A485AA" w14:textId="77777777" w:rsidR="001E7860" w:rsidRPr="00E03A49" w:rsidRDefault="00000000" w:rsidP="00026D1F">
      <w:pPr>
        <w:jc w:val="both"/>
        <w:rPr>
          <w:rFonts w:ascii="Times New Roman" w:eastAsia="Times New Roman" w:hAnsi="Times New Roman" w:cs="Times New Roman"/>
        </w:rPr>
      </w:pPr>
      <w:r w:rsidRPr="00E03A49">
        <w:rPr>
          <w:rFonts w:ascii="Times New Roman" w:eastAsia="Times New Roman" w:hAnsi="Times New Roman" w:cs="Times New Roman"/>
        </w:rPr>
        <w:t>Se distribuye encuesta el instrumento de recolección de datos (encuesta), registrando respuesta de 13 regiones del país, con un total de 43 centros encuestados, la distribución de dichos centros correspondió a 22 hospitales públicos (51,2%), 4 hospitales de las fuerzas armadas (9,3%)  y 17 clínicas privadas (39,5%). (FIGURA 1).</w:t>
      </w:r>
    </w:p>
    <w:p w14:paraId="73A8C197" w14:textId="77777777" w:rsidR="001E7860" w:rsidRDefault="001E7860" w:rsidP="00026D1F">
      <w:pPr>
        <w:jc w:val="both"/>
        <w:rPr>
          <w:rFonts w:ascii="Times New Roman" w:eastAsia="Times New Roman" w:hAnsi="Times New Roman" w:cs="Times New Roman"/>
          <w:sz w:val="20"/>
          <w:szCs w:val="20"/>
        </w:rPr>
      </w:pPr>
    </w:p>
    <w:p w14:paraId="2C17C135" w14:textId="77777777" w:rsidR="001E7860" w:rsidRDefault="001E7860" w:rsidP="00026D1F">
      <w:pPr>
        <w:jc w:val="both"/>
        <w:rPr>
          <w:rFonts w:ascii="Times New Roman" w:eastAsia="Times New Roman" w:hAnsi="Times New Roman" w:cs="Times New Roman"/>
          <w:sz w:val="20"/>
          <w:szCs w:val="20"/>
        </w:rPr>
      </w:pPr>
    </w:p>
    <w:p w14:paraId="265BD1C4" w14:textId="77777777" w:rsidR="001E7860" w:rsidRDefault="00000000" w:rsidP="00026D1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FIGURA 1: DISTRIBUCIÓN SEGÚN TIPO DE CENTRO </w:t>
      </w:r>
    </w:p>
    <w:p w14:paraId="2B8B18EE" w14:textId="77777777" w:rsidR="001E7860" w:rsidRDefault="00000000" w:rsidP="00026D1F">
      <w:pPr>
        <w:jc w:val="both"/>
        <w:rPr>
          <w:rFonts w:ascii="Times New Roman" w:eastAsia="Times New Roman" w:hAnsi="Times New Roman" w:cs="Times New Roman"/>
          <w:sz w:val="20"/>
          <w:szCs w:val="20"/>
        </w:rPr>
      </w:pPr>
      <w:r>
        <w:rPr>
          <w:noProof/>
        </w:rPr>
        <w:drawing>
          <wp:anchor distT="19050" distB="19050" distL="19050" distR="19050" simplePos="0" relativeHeight="251658240" behindDoc="1" locked="0" layoutInCell="1" hidden="0" allowOverlap="1" wp14:anchorId="73698D21" wp14:editId="335810AB">
            <wp:simplePos x="0" y="0"/>
            <wp:positionH relativeFrom="column">
              <wp:posOffset>623888</wp:posOffset>
            </wp:positionH>
            <wp:positionV relativeFrom="paragraph">
              <wp:posOffset>22557</wp:posOffset>
            </wp:positionV>
            <wp:extent cx="4100513" cy="1715354"/>
            <wp:effectExtent l="0" t="0" r="0" b="0"/>
            <wp:wrapNone/>
            <wp:docPr id="3" name="image2.png" descr="Gráfico de respuestas de formularios. Título de la pregunta: Tipo Establecimiento. Número de respuestas: 43 respuestas."/>
            <wp:cNvGraphicFramePr/>
            <a:graphic xmlns:a="http://schemas.openxmlformats.org/drawingml/2006/main">
              <a:graphicData uri="http://schemas.openxmlformats.org/drawingml/2006/picture">
                <pic:pic xmlns:pic="http://schemas.openxmlformats.org/drawingml/2006/picture">
                  <pic:nvPicPr>
                    <pic:cNvPr id="0" name="image2.png" descr="Gráfico de respuestas de formularios. Título de la pregunta: Tipo Establecimiento. Número de respuestas: 43 respuestas."/>
                    <pic:cNvPicPr preferRelativeResize="0"/>
                  </pic:nvPicPr>
                  <pic:blipFill>
                    <a:blip r:embed="rId5"/>
                    <a:srcRect l="20263" t="24778" r="11898" b="7630"/>
                    <a:stretch>
                      <a:fillRect/>
                    </a:stretch>
                  </pic:blipFill>
                  <pic:spPr>
                    <a:xfrm>
                      <a:off x="0" y="0"/>
                      <a:ext cx="4100513" cy="1715354"/>
                    </a:xfrm>
                    <a:prstGeom prst="rect">
                      <a:avLst/>
                    </a:prstGeom>
                    <a:ln/>
                  </pic:spPr>
                </pic:pic>
              </a:graphicData>
            </a:graphic>
          </wp:anchor>
        </w:drawing>
      </w:r>
    </w:p>
    <w:p w14:paraId="12483C4E" w14:textId="77777777" w:rsidR="001E7860" w:rsidRDefault="001E7860" w:rsidP="00026D1F">
      <w:pPr>
        <w:jc w:val="both"/>
        <w:rPr>
          <w:rFonts w:ascii="Times New Roman" w:eastAsia="Times New Roman" w:hAnsi="Times New Roman" w:cs="Times New Roman"/>
          <w:sz w:val="20"/>
          <w:szCs w:val="20"/>
        </w:rPr>
      </w:pPr>
    </w:p>
    <w:p w14:paraId="783E27A4" w14:textId="77777777" w:rsidR="001E7860" w:rsidRDefault="001E7860" w:rsidP="00026D1F">
      <w:pPr>
        <w:jc w:val="both"/>
        <w:rPr>
          <w:rFonts w:ascii="Times New Roman" w:eastAsia="Times New Roman" w:hAnsi="Times New Roman" w:cs="Times New Roman"/>
          <w:sz w:val="20"/>
          <w:szCs w:val="20"/>
        </w:rPr>
      </w:pPr>
    </w:p>
    <w:p w14:paraId="0383BE56" w14:textId="77777777" w:rsidR="001E7860" w:rsidRDefault="001E7860" w:rsidP="00026D1F">
      <w:pPr>
        <w:jc w:val="both"/>
        <w:rPr>
          <w:rFonts w:ascii="Times New Roman" w:eastAsia="Times New Roman" w:hAnsi="Times New Roman" w:cs="Times New Roman"/>
          <w:sz w:val="20"/>
          <w:szCs w:val="20"/>
        </w:rPr>
      </w:pPr>
    </w:p>
    <w:p w14:paraId="7029912D" w14:textId="77777777" w:rsidR="001E7860" w:rsidRDefault="001E7860" w:rsidP="00026D1F">
      <w:pPr>
        <w:jc w:val="both"/>
        <w:rPr>
          <w:rFonts w:ascii="Times New Roman" w:eastAsia="Times New Roman" w:hAnsi="Times New Roman" w:cs="Times New Roman"/>
          <w:sz w:val="20"/>
          <w:szCs w:val="20"/>
        </w:rPr>
      </w:pPr>
    </w:p>
    <w:p w14:paraId="05B36470" w14:textId="77777777" w:rsidR="001E7860" w:rsidRDefault="001E7860" w:rsidP="00026D1F">
      <w:pPr>
        <w:jc w:val="both"/>
        <w:rPr>
          <w:rFonts w:ascii="Times New Roman" w:eastAsia="Times New Roman" w:hAnsi="Times New Roman" w:cs="Times New Roman"/>
          <w:sz w:val="20"/>
          <w:szCs w:val="20"/>
        </w:rPr>
      </w:pPr>
    </w:p>
    <w:p w14:paraId="4E20BE2E" w14:textId="77777777" w:rsidR="001E7860" w:rsidRDefault="001E7860" w:rsidP="00026D1F">
      <w:pPr>
        <w:jc w:val="both"/>
        <w:rPr>
          <w:rFonts w:ascii="Times New Roman" w:eastAsia="Times New Roman" w:hAnsi="Times New Roman" w:cs="Times New Roman"/>
          <w:sz w:val="20"/>
          <w:szCs w:val="20"/>
        </w:rPr>
      </w:pPr>
    </w:p>
    <w:p w14:paraId="592CCBF7" w14:textId="77777777" w:rsidR="001E7860" w:rsidRDefault="001E7860" w:rsidP="00026D1F">
      <w:pPr>
        <w:jc w:val="both"/>
        <w:rPr>
          <w:rFonts w:ascii="Times New Roman" w:eastAsia="Times New Roman" w:hAnsi="Times New Roman" w:cs="Times New Roman"/>
          <w:sz w:val="20"/>
          <w:szCs w:val="20"/>
        </w:rPr>
      </w:pPr>
    </w:p>
    <w:p w14:paraId="2699BA18" w14:textId="77777777" w:rsidR="001E7860" w:rsidRDefault="001E7860" w:rsidP="00026D1F">
      <w:pPr>
        <w:jc w:val="both"/>
        <w:rPr>
          <w:rFonts w:ascii="Times New Roman" w:eastAsia="Times New Roman" w:hAnsi="Times New Roman" w:cs="Times New Roman"/>
          <w:sz w:val="20"/>
          <w:szCs w:val="20"/>
        </w:rPr>
      </w:pPr>
    </w:p>
    <w:p w14:paraId="7284EBC1" w14:textId="77777777" w:rsidR="001E7860" w:rsidRDefault="001E7860" w:rsidP="00026D1F">
      <w:pPr>
        <w:jc w:val="both"/>
        <w:rPr>
          <w:rFonts w:ascii="Times New Roman" w:eastAsia="Times New Roman" w:hAnsi="Times New Roman" w:cs="Times New Roman"/>
          <w:sz w:val="20"/>
          <w:szCs w:val="20"/>
        </w:rPr>
      </w:pPr>
    </w:p>
    <w:p w14:paraId="70553E6D" w14:textId="77777777" w:rsidR="001E7860" w:rsidRDefault="001E7860" w:rsidP="00026D1F">
      <w:pPr>
        <w:jc w:val="both"/>
        <w:rPr>
          <w:rFonts w:ascii="Times New Roman" w:eastAsia="Times New Roman" w:hAnsi="Times New Roman" w:cs="Times New Roman"/>
          <w:sz w:val="20"/>
          <w:szCs w:val="20"/>
        </w:rPr>
      </w:pPr>
    </w:p>
    <w:p w14:paraId="1148CA6B" w14:textId="77777777" w:rsidR="001E7860" w:rsidRPr="00E03A49" w:rsidRDefault="00000000" w:rsidP="00026D1F">
      <w:pPr>
        <w:jc w:val="both"/>
        <w:rPr>
          <w:rFonts w:ascii="Times New Roman" w:eastAsia="Times New Roman" w:hAnsi="Times New Roman" w:cs="Times New Roman"/>
        </w:rPr>
      </w:pPr>
      <w:r w:rsidRPr="00E03A49">
        <w:rPr>
          <w:rFonts w:ascii="Times New Roman" w:eastAsia="Times New Roman" w:hAnsi="Times New Roman" w:cs="Times New Roman"/>
        </w:rPr>
        <w:t xml:space="preserve">Del total de centros encuestados, en un 90,6% realizan en la actualidad enucleación endoscópica de la próstata con algún tipo de energía, mientras que solo en 4 centros no se realizaba EEP; de estos 4 centros 3 cuentan con un proyecto para la incorporación próxima de la técnica. </w:t>
      </w:r>
    </w:p>
    <w:p w14:paraId="308A3739" w14:textId="77777777" w:rsidR="001E7860" w:rsidRPr="00E03A49" w:rsidRDefault="001E7860" w:rsidP="00026D1F">
      <w:pPr>
        <w:jc w:val="both"/>
        <w:rPr>
          <w:rFonts w:ascii="Times New Roman" w:eastAsia="Times New Roman" w:hAnsi="Times New Roman" w:cs="Times New Roman"/>
        </w:rPr>
      </w:pPr>
    </w:p>
    <w:p w14:paraId="41756311" w14:textId="77777777" w:rsidR="001E7860" w:rsidRPr="00E03A49" w:rsidRDefault="00000000" w:rsidP="00026D1F">
      <w:pPr>
        <w:jc w:val="both"/>
        <w:rPr>
          <w:rFonts w:ascii="Times New Roman" w:eastAsia="Times New Roman" w:hAnsi="Times New Roman" w:cs="Times New Roman"/>
        </w:rPr>
      </w:pPr>
      <w:r w:rsidRPr="00E03A49">
        <w:rPr>
          <w:rFonts w:ascii="Times New Roman" w:eastAsia="Times New Roman" w:hAnsi="Times New Roman" w:cs="Times New Roman"/>
        </w:rPr>
        <w:t>En cuanto a la cronología de inicio de la implementación de la técnica, se evidencia que los primeros proyectos de EEP en los centros encuestados comienzan en 2015, con aumento significativo del número de centros desarrollando la técnica a partir del año 2021. (FIGURA 2)</w:t>
      </w:r>
    </w:p>
    <w:p w14:paraId="4F666974" w14:textId="77777777" w:rsidR="001E7860" w:rsidRDefault="001E7860" w:rsidP="00026D1F">
      <w:pPr>
        <w:jc w:val="both"/>
        <w:rPr>
          <w:rFonts w:ascii="Times New Roman" w:eastAsia="Times New Roman" w:hAnsi="Times New Roman" w:cs="Times New Roman"/>
          <w:sz w:val="20"/>
          <w:szCs w:val="20"/>
        </w:rPr>
      </w:pPr>
    </w:p>
    <w:p w14:paraId="26E85EA9" w14:textId="77777777" w:rsidR="001E7860" w:rsidRDefault="001E7860" w:rsidP="00026D1F">
      <w:pPr>
        <w:jc w:val="both"/>
        <w:rPr>
          <w:rFonts w:ascii="Times New Roman" w:eastAsia="Times New Roman" w:hAnsi="Times New Roman" w:cs="Times New Roman"/>
          <w:sz w:val="20"/>
          <w:szCs w:val="20"/>
        </w:rPr>
      </w:pPr>
    </w:p>
    <w:p w14:paraId="3B8432DD" w14:textId="77777777" w:rsidR="001E7860" w:rsidRDefault="00000000" w:rsidP="00026D1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FIGURA 2: AÑO DE COMIENZO DE PROYECTO DE EEP.</w:t>
      </w:r>
    </w:p>
    <w:p w14:paraId="59A02E56" w14:textId="77777777" w:rsidR="001E7860" w:rsidRDefault="00000000" w:rsidP="00026D1F">
      <w:pPr>
        <w:jc w:val="both"/>
        <w:rPr>
          <w:rFonts w:ascii="Times New Roman" w:eastAsia="Times New Roman" w:hAnsi="Times New Roman" w:cs="Times New Roman"/>
          <w:sz w:val="20"/>
          <w:szCs w:val="20"/>
        </w:rPr>
      </w:pPr>
      <w:r>
        <w:rPr>
          <w:noProof/>
        </w:rPr>
        <w:drawing>
          <wp:anchor distT="114300" distB="114300" distL="114300" distR="114300" simplePos="0" relativeHeight="251659264" behindDoc="1" locked="0" layoutInCell="1" hidden="0" allowOverlap="1" wp14:anchorId="54843654" wp14:editId="6F2515EB">
            <wp:simplePos x="0" y="0"/>
            <wp:positionH relativeFrom="column">
              <wp:posOffset>447675</wp:posOffset>
            </wp:positionH>
            <wp:positionV relativeFrom="paragraph">
              <wp:posOffset>114300</wp:posOffset>
            </wp:positionV>
            <wp:extent cx="4829175" cy="1816479"/>
            <wp:effectExtent l="0" t="0" r="0" b="0"/>
            <wp:wrapNone/>
            <wp:docPr id="2" name="image7.png" descr="Gráfico de respuestas de formularios. Título de la pregunta: Año de comienzo del proyecto:. Número de respuestas: 41 respuestas."/>
            <wp:cNvGraphicFramePr/>
            <a:graphic xmlns:a="http://schemas.openxmlformats.org/drawingml/2006/main">
              <a:graphicData uri="http://schemas.openxmlformats.org/drawingml/2006/picture">
                <pic:pic xmlns:pic="http://schemas.openxmlformats.org/drawingml/2006/picture">
                  <pic:nvPicPr>
                    <pic:cNvPr id="0" name="image7.png" descr="Gráfico de respuestas de formularios. Título de la pregunta: Año de comienzo del proyecto:. Número de respuestas: 41 respuestas."/>
                    <pic:cNvPicPr preferRelativeResize="0"/>
                  </pic:nvPicPr>
                  <pic:blipFill>
                    <a:blip r:embed="rId6"/>
                    <a:srcRect t="20097"/>
                    <a:stretch>
                      <a:fillRect/>
                    </a:stretch>
                  </pic:blipFill>
                  <pic:spPr>
                    <a:xfrm>
                      <a:off x="0" y="0"/>
                      <a:ext cx="4829175" cy="1816479"/>
                    </a:xfrm>
                    <a:prstGeom prst="rect">
                      <a:avLst/>
                    </a:prstGeom>
                    <a:ln/>
                  </pic:spPr>
                </pic:pic>
              </a:graphicData>
            </a:graphic>
          </wp:anchor>
        </w:drawing>
      </w:r>
    </w:p>
    <w:p w14:paraId="711E8237" w14:textId="77777777" w:rsidR="001E7860" w:rsidRDefault="001E7860" w:rsidP="00026D1F">
      <w:pPr>
        <w:jc w:val="both"/>
        <w:rPr>
          <w:rFonts w:ascii="Times New Roman" w:eastAsia="Times New Roman" w:hAnsi="Times New Roman" w:cs="Times New Roman"/>
          <w:sz w:val="20"/>
          <w:szCs w:val="20"/>
        </w:rPr>
      </w:pPr>
    </w:p>
    <w:p w14:paraId="3A76642D" w14:textId="77777777" w:rsidR="001E7860" w:rsidRDefault="001E7860" w:rsidP="00026D1F">
      <w:pPr>
        <w:jc w:val="both"/>
        <w:rPr>
          <w:rFonts w:ascii="Times New Roman" w:eastAsia="Times New Roman" w:hAnsi="Times New Roman" w:cs="Times New Roman"/>
          <w:sz w:val="20"/>
          <w:szCs w:val="20"/>
        </w:rPr>
      </w:pPr>
    </w:p>
    <w:p w14:paraId="6AEDF746" w14:textId="77777777" w:rsidR="001E7860" w:rsidRDefault="001E7860" w:rsidP="00026D1F">
      <w:pPr>
        <w:jc w:val="both"/>
        <w:rPr>
          <w:rFonts w:ascii="Times New Roman" w:eastAsia="Times New Roman" w:hAnsi="Times New Roman" w:cs="Times New Roman"/>
          <w:sz w:val="20"/>
          <w:szCs w:val="20"/>
        </w:rPr>
      </w:pPr>
    </w:p>
    <w:p w14:paraId="46342BF8" w14:textId="77777777" w:rsidR="001E7860" w:rsidRDefault="001E7860" w:rsidP="00026D1F">
      <w:pPr>
        <w:jc w:val="both"/>
        <w:rPr>
          <w:rFonts w:ascii="Times New Roman" w:eastAsia="Times New Roman" w:hAnsi="Times New Roman" w:cs="Times New Roman"/>
          <w:sz w:val="20"/>
          <w:szCs w:val="20"/>
        </w:rPr>
      </w:pPr>
    </w:p>
    <w:p w14:paraId="5A87A661" w14:textId="77777777" w:rsidR="001E7860" w:rsidRDefault="001E7860" w:rsidP="00026D1F">
      <w:pPr>
        <w:jc w:val="both"/>
        <w:rPr>
          <w:rFonts w:ascii="Times New Roman" w:eastAsia="Times New Roman" w:hAnsi="Times New Roman" w:cs="Times New Roman"/>
          <w:sz w:val="20"/>
          <w:szCs w:val="20"/>
        </w:rPr>
      </w:pPr>
    </w:p>
    <w:p w14:paraId="2106B68D" w14:textId="77777777" w:rsidR="001E7860" w:rsidRDefault="001E7860" w:rsidP="00026D1F">
      <w:pPr>
        <w:jc w:val="both"/>
        <w:rPr>
          <w:rFonts w:ascii="Times New Roman" w:eastAsia="Times New Roman" w:hAnsi="Times New Roman" w:cs="Times New Roman"/>
          <w:sz w:val="20"/>
          <w:szCs w:val="20"/>
        </w:rPr>
      </w:pPr>
    </w:p>
    <w:p w14:paraId="1995F480" w14:textId="77777777" w:rsidR="001E7860" w:rsidRDefault="001E7860" w:rsidP="00026D1F">
      <w:pPr>
        <w:jc w:val="both"/>
        <w:rPr>
          <w:rFonts w:ascii="Times New Roman" w:eastAsia="Times New Roman" w:hAnsi="Times New Roman" w:cs="Times New Roman"/>
          <w:sz w:val="20"/>
          <w:szCs w:val="20"/>
        </w:rPr>
      </w:pPr>
    </w:p>
    <w:p w14:paraId="28D18B99" w14:textId="77777777" w:rsidR="001E7860" w:rsidRDefault="001E7860" w:rsidP="00026D1F">
      <w:pPr>
        <w:jc w:val="both"/>
        <w:rPr>
          <w:rFonts w:ascii="Times New Roman" w:eastAsia="Times New Roman" w:hAnsi="Times New Roman" w:cs="Times New Roman"/>
          <w:sz w:val="20"/>
          <w:szCs w:val="20"/>
        </w:rPr>
      </w:pPr>
    </w:p>
    <w:p w14:paraId="09E52FCC" w14:textId="77777777" w:rsidR="001E7860" w:rsidRDefault="001E7860" w:rsidP="00026D1F">
      <w:pPr>
        <w:jc w:val="both"/>
        <w:rPr>
          <w:rFonts w:ascii="Times New Roman" w:eastAsia="Times New Roman" w:hAnsi="Times New Roman" w:cs="Times New Roman"/>
          <w:sz w:val="20"/>
          <w:szCs w:val="20"/>
        </w:rPr>
      </w:pPr>
    </w:p>
    <w:p w14:paraId="386755F7" w14:textId="77777777" w:rsidR="001E7860" w:rsidRDefault="001E7860" w:rsidP="00026D1F">
      <w:pPr>
        <w:jc w:val="both"/>
        <w:rPr>
          <w:rFonts w:ascii="Times New Roman" w:eastAsia="Times New Roman" w:hAnsi="Times New Roman" w:cs="Times New Roman"/>
          <w:sz w:val="20"/>
          <w:szCs w:val="20"/>
        </w:rPr>
      </w:pPr>
    </w:p>
    <w:p w14:paraId="6F59A8B0" w14:textId="77777777" w:rsidR="001E7860" w:rsidRPr="00E03A49" w:rsidRDefault="00000000" w:rsidP="00026D1F">
      <w:pPr>
        <w:jc w:val="both"/>
        <w:rPr>
          <w:rFonts w:ascii="Times New Roman" w:eastAsia="Times New Roman" w:hAnsi="Times New Roman" w:cs="Times New Roman"/>
        </w:rPr>
      </w:pPr>
      <w:r w:rsidRPr="00E03A49">
        <w:rPr>
          <w:rFonts w:ascii="Times New Roman" w:eastAsia="Times New Roman" w:hAnsi="Times New Roman" w:cs="Times New Roman"/>
        </w:rPr>
        <w:lastRenderedPageBreak/>
        <w:t>En cuanto a la fase de desarrollo en cada centro, un 62,5% de los centros cuenta con la técnica consolidada (realización periódica de EEP), un 22,5% con técnica en consolidación (</w:t>
      </w:r>
      <w:r w:rsidRPr="00E03A49">
        <w:rPr>
          <w:rFonts w:ascii="Times New Roman" w:eastAsia="Times New Roman" w:hAnsi="Times New Roman" w:cs="Times New Roman"/>
          <w:highlight w:val="white"/>
        </w:rPr>
        <w:t>experiencia local con por lo menos 1 cirujano con su curva de aprendizaje finalizada)</w:t>
      </w:r>
      <w:r w:rsidRPr="00E03A49">
        <w:rPr>
          <w:rFonts w:ascii="Times New Roman" w:eastAsia="Times New Roman" w:hAnsi="Times New Roman" w:cs="Times New Roman"/>
        </w:rPr>
        <w:t xml:space="preserve">, 12,5% con ayuda de </w:t>
      </w:r>
      <w:proofErr w:type="spellStart"/>
      <w:r w:rsidRPr="00E03A49">
        <w:rPr>
          <w:rFonts w:ascii="Times New Roman" w:eastAsia="Times New Roman" w:hAnsi="Times New Roman" w:cs="Times New Roman"/>
        </w:rPr>
        <w:t>proctors</w:t>
      </w:r>
      <w:proofErr w:type="spellEnd"/>
      <w:r w:rsidRPr="00E03A49">
        <w:rPr>
          <w:rFonts w:ascii="Times New Roman" w:eastAsia="Times New Roman" w:hAnsi="Times New Roman" w:cs="Times New Roman"/>
        </w:rPr>
        <w:t xml:space="preserve"> y 2,5% en casos iniciales. (FIGURA 3).</w:t>
      </w:r>
    </w:p>
    <w:p w14:paraId="5DA95E79" w14:textId="77777777" w:rsidR="001E7860" w:rsidRDefault="00000000" w:rsidP="00026D1F">
      <w:pPr>
        <w:jc w:val="both"/>
        <w:rPr>
          <w:rFonts w:ascii="Times New Roman" w:eastAsia="Times New Roman" w:hAnsi="Times New Roman" w:cs="Times New Roman"/>
          <w:sz w:val="20"/>
          <w:szCs w:val="20"/>
        </w:rPr>
      </w:pPr>
      <w:r>
        <w:rPr>
          <w:noProof/>
        </w:rPr>
        <w:drawing>
          <wp:anchor distT="114300" distB="114300" distL="114300" distR="114300" simplePos="0" relativeHeight="251660288" behindDoc="1" locked="0" layoutInCell="1" hidden="0" allowOverlap="1" wp14:anchorId="7CC6DDAA" wp14:editId="7432C85A">
            <wp:simplePos x="0" y="0"/>
            <wp:positionH relativeFrom="column">
              <wp:posOffset>171450</wp:posOffset>
            </wp:positionH>
            <wp:positionV relativeFrom="paragraph">
              <wp:posOffset>257175</wp:posOffset>
            </wp:positionV>
            <wp:extent cx="5376863" cy="1759538"/>
            <wp:effectExtent l="0" t="0" r="0" b="0"/>
            <wp:wrapNone/>
            <wp:docPr id="5" name="image4.png" descr="Gráfico de respuestas de formularios. Título de la pregunta: ¿En que fase del desarrollo de la EEP se encuentran?. Número de respuestas: 40 respuestas."/>
            <wp:cNvGraphicFramePr/>
            <a:graphic xmlns:a="http://schemas.openxmlformats.org/drawingml/2006/main">
              <a:graphicData uri="http://schemas.openxmlformats.org/drawingml/2006/picture">
                <pic:pic xmlns:pic="http://schemas.openxmlformats.org/drawingml/2006/picture">
                  <pic:nvPicPr>
                    <pic:cNvPr id="0" name="image4.png" descr="Gráfico de respuestas de formularios. Título de la pregunta: ¿En que fase del desarrollo de la EEP se encuentran?. Número de respuestas: 40 respuestas."/>
                    <pic:cNvPicPr preferRelativeResize="0"/>
                  </pic:nvPicPr>
                  <pic:blipFill>
                    <a:blip r:embed="rId7"/>
                    <a:srcRect t="22134"/>
                    <a:stretch>
                      <a:fillRect/>
                    </a:stretch>
                  </pic:blipFill>
                  <pic:spPr>
                    <a:xfrm>
                      <a:off x="0" y="0"/>
                      <a:ext cx="5376863" cy="1759538"/>
                    </a:xfrm>
                    <a:prstGeom prst="rect">
                      <a:avLst/>
                    </a:prstGeom>
                    <a:ln/>
                  </pic:spPr>
                </pic:pic>
              </a:graphicData>
            </a:graphic>
          </wp:anchor>
        </w:drawing>
      </w:r>
    </w:p>
    <w:p w14:paraId="459A2F6F" w14:textId="77777777" w:rsidR="001E7860" w:rsidRDefault="00000000" w:rsidP="00026D1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FIGURA 3: FASE DE DESARROLLO DE LA EEP.</w:t>
      </w:r>
    </w:p>
    <w:p w14:paraId="471A893E" w14:textId="77777777" w:rsidR="001E7860" w:rsidRDefault="001E7860" w:rsidP="00026D1F">
      <w:pPr>
        <w:jc w:val="both"/>
        <w:rPr>
          <w:rFonts w:ascii="Times New Roman" w:eastAsia="Times New Roman" w:hAnsi="Times New Roman" w:cs="Times New Roman"/>
          <w:sz w:val="20"/>
          <w:szCs w:val="20"/>
        </w:rPr>
      </w:pPr>
    </w:p>
    <w:p w14:paraId="600FFA25" w14:textId="77777777" w:rsidR="001E7860" w:rsidRDefault="001E7860" w:rsidP="00026D1F">
      <w:pPr>
        <w:jc w:val="both"/>
        <w:rPr>
          <w:rFonts w:ascii="Times New Roman" w:eastAsia="Times New Roman" w:hAnsi="Times New Roman" w:cs="Times New Roman"/>
          <w:sz w:val="20"/>
          <w:szCs w:val="20"/>
        </w:rPr>
      </w:pPr>
    </w:p>
    <w:p w14:paraId="5FFC497D" w14:textId="77777777" w:rsidR="001E7860" w:rsidRDefault="001E7860" w:rsidP="00026D1F">
      <w:pPr>
        <w:jc w:val="both"/>
        <w:rPr>
          <w:rFonts w:ascii="Times New Roman" w:eastAsia="Times New Roman" w:hAnsi="Times New Roman" w:cs="Times New Roman"/>
          <w:sz w:val="20"/>
          <w:szCs w:val="20"/>
        </w:rPr>
      </w:pPr>
    </w:p>
    <w:p w14:paraId="6C9C1766" w14:textId="77777777" w:rsidR="001E7860" w:rsidRDefault="001E7860" w:rsidP="00026D1F">
      <w:pPr>
        <w:jc w:val="both"/>
        <w:rPr>
          <w:rFonts w:ascii="Times New Roman" w:eastAsia="Times New Roman" w:hAnsi="Times New Roman" w:cs="Times New Roman"/>
          <w:sz w:val="20"/>
          <w:szCs w:val="20"/>
        </w:rPr>
      </w:pPr>
    </w:p>
    <w:p w14:paraId="3B3A9FD6" w14:textId="77777777" w:rsidR="001E7860" w:rsidRDefault="001E7860" w:rsidP="00026D1F">
      <w:pPr>
        <w:jc w:val="both"/>
        <w:rPr>
          <w:rFonts w:ascii="Times New Roman" w:eastAsia="Times New Roman" w:hAnsi="Times New Roman" w:cs="Times New Roman"/>
          <w:sz w:val="20"/>
          <w:szCs w:val="20"/>
        </w:rPr>
      </w:pPr>
    </w:p>
    <w:p w14:paraId="0F589EE9" w14:textId="77777777" w:rsidR="00E03A49" w:rsidRDefault="00E03A49" w:rsidP="00026D1F">
      <w:pPr>
        <w:jc w:val="both"/>
        <w:rPr>
          <w:rFonts w:ascii="Times New Roman" w:eastAsia="Times New Roman" w:hAnsi="Times New Roman" w:cs="Times New Roman"/>
          <w:sz w:val="20"/>
          <w:szCs w:val="20"/>
        </w:rPr>
      </w:pPr>
    </w:p>
    <w:p w14:paraId="67AA2F54" w14:textId="77777777" w:rsidR="00E03A49" w:rsidRDefault="00E03A49" w:rsidP="00026D1F">
      <w:pPr>
        <w:jc w:val="both"/>
        <w:rPr>
          <w:rFonts w:ascii="Times New Roman" w:eastAsia="Times New Roman" w:hAnsi="Times New Roman" w:cs="Times New Roman"/>
          <w:sz w:val="20"/>
          <w:szCs w:val="20"/>
        </w:rPr>
      </w:pPr>
    </w:p>
    <w:p w14:paraId="57F8E14F" w14:textId="77777777" w:rsidR="00E03A49" w:rsidRDefault="00E03A49" w:rsidP="00026D1F">
      <w:pPr>
        <w:jc w:val="both"/>
        <w:rPr>
          <w:rFonts w:ascii="Times New Roman" w:eastAsia="Times New Roman" w:hAnsi="Times New Roman" w:cs="Times New Roman"/>
          <w:sz w:val="20"/>
          <w:szCs w:val="20"/>
        </w:rPr>
      </w:pPr>
    </w:p>
    <w:p w14:paraId="5114A6E2" w14:textId="77777777" w:rsidR="00E03A49" w:rsidRDefault="00E03A49" w:rsidP="00026D1F">
      <w:pPr>
        <w:jc w:val="both"/>
        <w:rPr>
          <w:rFonts w:ascii="Times New Roman" w:eastAsia="Times New Roman" w:hAnsi="Times New Roman" w:cs="Times New Roman"/>
          <w:sz w:val="20"/>
          <w:szCs w:val="20"/>
        </w:rPr>
      </w:pPr>
    </w:p>
    <w:p w14:paraId="2F1A3491" w14:textId="77777777" w:rsidR="00E03A49" w:rsidRDefault="00E03A49" w:rsidP="00026D1F">
      <w:pPr>
        <w:jc w:val="both"/>
        <w:rPr>
          <w:rFonts w:ascii="Times New Roman" w:eastAsia="Times New Roman" w:hAnsi="Times New Roman" w:cs="Times New Roman"/>
          <w:sz w:val="20"/>
          <w:szCs w:val="20"/>
        </w:rPr>
      </w:pPr>
    </w:p>
    <w:p w14:paraId="5312B147" w14:textId="20531A07" w:rsidR="001E7860" w:rsidRDefault="00000000" w:rsidP="00026D1F">
      <w:pPr>
        <w:jc w:val="both"/>
        <w:rPr>
          <w:rFonts w:ascii="Times New Roman" w:eastAsia="Times New Roman" w:hAnsi="Times New Roman" w:cs="Times New Roman"/>
          <w:sz w:val="20"/>
          <w:szCs w:val="20"/>
        </w:rPr>
      </w:pPr>
      <w:r w:rsidRPr="00E03A49">
        <w:rPr>
          <w:rFonts w:ascii="Times New Roman" w:eastAsia="Times New Roman" w:hAnsi="Times New Roman" w:cs="Times New Roman"/>
        </w:rPr>
        <w:t>En cuanto a la energía utilizada, un 87,1% de los centros utiliza láser de Holmio, con menor frecuencia de utilización de otras energías (FIGURA 4). La mayoría de los centros (87,3%) utiliza el morcelador HAWK</w:t>
      </w:r>
      <w:r>
        <w:rPr>
          <w:rFonts w:ascii="Times New Roman" w:eastAsia="Times New Roman" w:hAnsi="Times New Roman" w:cs="Times New Roman"/>
          <w:sz w:val="20"/>
          <w:szCs w:val="20"/>
        </w:rPr>
        <w:t>.</w:t>
      </w:r>
    </w:p>
    <w:p w14:paraId="0F27D726" w14:textId="77777777" w:rsidR="001E7860" w:rsidRDefault="001E7860" w:rsidP="00026D1F">
      <w:pPr>
        <w:jc w:val="both"/>
        <w:rPr>
          <w:rFonts w:ascii="Times New Roman" w:eastAsia="Times New Roman" w:hAnsi="Times New Roman" w:cs="Times New Roman"/>
          <w:sz w:val="20"/>
          <w:szCs w:val="20"/>
        </w:rPr>
      </w:pPr>
    </w:p>
    <w:p w14:paraId="067584EE" w14:textId="77777777" w:rsidR="001E7860" w:rsidRDefault="00000000" w:rsidP="00026D1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FIGURA 4: TIPO DE ENERGÍA UTILIZADA PARA EEP</w:t>
      </w:r>
    </w:p>
    <w:p w14:paraId="657953CF" w14:textId="77777777" w:rsidR="001E7860" w:rsidRDefault="00000000" w:rsidP="00026D1F">
      <w:pPr>
        <w:jc w:val="both"/>
        <w:rPr>
          <w:rFonts w:ascii="Times New Roman" w:eastAsia="Times New Roman" w:hAnsi="Times New Roman" w:cs="Times New Roman"/>
          <w:sz w:val="20"/>
          <w:szCs w:val="20"/>
        </w:rPr>
      </w:pPr>
      <w:r>
        <w:rPr>
          <w:noProof/>
        </w:rPr>
        <w:drawing>
          <wp:anchor distT="114300" distB="114300" distL="114300" distR="114300" simplePos="0" relativeHeight="251661312" behindDoc="1" locked="0" layoutInCell="1" hidden="0" allowOverlap="1" wp14:anchorId="5B3D1FCD" wp14:editId="52F9E618">
            <wp:simplePos x="0" y="0"/>
            <wp:positionH relativeFrom="column">
              <wp:posOffset>-1424</wp:posOffset>
            </wp:positionH>
            <wp:positionV relativeFrom="paragraph">
              <wp:posOffset>165432</wp:posOffset>
            </wp:positionV>
            <wp:extent cx="5734050" cy="1846855"/>
            <wp:effectExtent l="0" t="0" r="0" b="0"/>
            <wp:wrapNone/>
            <wp:docPr id="6" name="image1.png" descr="Gráfico de respuestas de formularios. Título de la pregunta: Que energía utilizan para la EEP. Número de respuestas: 39 respuestas."/>
            <wp:cNvGraphicFramePr/>
            <a:graphic xmlns:a="http://schemas.openxmlformats.org/drawingml/2006/main">
              <a:graphicData uri="http://schemas.openxmlformats.org/drawingml/2006/picture">
                <pic:pic xmlns:pic="http://schemas.openxmlformats.org/drawingml/2006/picture">
                  <pic:nvPicPr>
                    <pic:cNvPr id="0" name="image1.png" descr="Gráfico de respuestas de formularios. Título de la pregunta: Que energía utilizan para la EEP. Número de respuestas: 39 respuestas."/>
                    <pic:cNvPicPr preferRelativeResize="0"/>
                  </pic:nvPicPr>
                  <pic:blipFill>
                    <a:blip r:embed="rId8"/>
                    <a:srcRect t="23361"/>
                    <a:stretch>
                      <a:fillRect/>
                    </a:stretch>
                  </pic:blipFill>
                  <pic:spPr>
                    <a:xfrm>
                      <a:off x="0" y="0"/>
                      <a:ext cx="5734050" cy="1846855"/>
                    </a:xfrm>
                    <a:prstGeom prst="rect">
                      <a:avLst/>
                    </a:prstGeom>
                    <a:ln/>
                  </pic:spPr>
                </pic:pic>
              </a:graphicData>
            </a:graphic>
          </wp:anchor>
        </w:drawing>
      </w:r>
    </w:p>
    <w:p w14:paraId="7A91129F" w14:textId="77777777" w:rsidR="001E7860" w:rsidRDefault="001E7860" w:rsidP="00026D1F">
      <w:pPr>
        <w:jc w:val="both"/>
        <w:rPr>
          <w:rFonts w:ascii="Times New Roman" w:eastAsia="Times New Roman" w:hAnsi="Times New Roman" w:cs="Times New Roman"/>
          <w:sz w:val="20"/>
          <w:szCs w:val="20"/>
        </w:rPr>
      </w:pPr>
    </w:p>
    <w:p w14:paraId="2A846994" w14:textId="77777777" w:rsidR="001E7860" w:rsidRDefault="001E7860" w:rsidP="00026D1F">
      <w:pPr>
        <w:jc w:val="both"/>
        <w:rPr>
          <w:rFonts w:ascii="Times New Roman" w:eastAsia="Times New Roman" w:hAnsi="Times New Roman" w:cs="Times New Roman"/>
          <w:sz w:val="20"/>
          <w:szCs w:val="20"/>
        </w:rPr>
      </w:pPr>
    </w:p>
    <w:p w14:paraId="34D32A5C" w14:textId="77777777" w:rsidR="001E7860" w:rsidRDefault="001E7860" w:rsidP="00026D1F">
      <w:pPr>
        <w:jc w:val="both"/>
        <w:rPr>
          <w:rFonts w:ascii="Times New Roman" w:eastAsia="Times New Roman" w:hAnsi="Times New Roman" w:cs="Times New Roman"/>
          <w:sz w:val="20"/>
          <w:szCs w:val="20"/>
        </w:rPr>
      </w:pPr>
    </w:p>
    <w:p w14:paraId="240CCBDD" w14:textId="77777777" w:rsidR="001E7860" w:rsidRDefault="001E7860" w:rsidP="00026D1F">
      <w:pPr>
        <w:jc w:val="both"/>
        <w:rPr>
          <w:rFonts w:ascii="Times New Roman" w:eastAsia="Times New Roman" w:hAnsi="Times New Roman" w:cs="Times New Roman"/>
          <w:sz w:val="20"/>
          <w:szCs w:val="20"/>
        </w:rPr>
      </w:pPr>
    </w:p>
    <w:p w14:paraId="19F598DB" w14:textId="77777777" w:rsidR="001E7860" w:rsidRDefault="001E7860" w:rsidP="00026D1F">
      <w:pPr>
        <w:jc w:val="both"/>
        <w:rPr>
          <w:rFonts w:ascii="Times New Roman" w:eastAsia="Times New Roman" w:hAnsi="Times New Roman" w:cs="Times New Roman"/>
          <w:sz w:val="20"/>
          <w:szCs w:val="20"/>
        </w:rPr>
      </w:pPr>
    </w:p>
    <w:p w14:paraId="7DF5CC8B" w14:textId="77777777" w:rsidR="001E7860" w:rsidRDefault="001E7860" w:rsidP="00026D1F">
      <w:pPr>
        <w:jc w:val="both"/>
        <w:rPr>
          <w:rFonts w:ascii="Times New Roman" w:eastAsia="Times New Roman" w:hAnsi="Times New Roman" w:cs="Times New Roman"/>
          <w:sz w:val="20"/>
          <w:szCs w:val="20"/>
        </w:rPr>
      </w:pPr>
    </w:p>
    <w:p w14:paraId="59B4D92B" w14:textId="77777777" w:rsidR="001E7860" w:rsidRDefault="001E7860" w:rsidP="00026D1F">
      <w:pPr>
        <w:jc w:val="both"/>
        <w:rPr>
          <w:rFonts w:ascii="Times New Roman" w:eastAsia="Times New Roman" w:hAnsi="Times New Roman" w:cs="Times New Roman"/>
          <w:sz w:val="20"/>
          <w:szCs w:val="20"/>
        </w:rPr>
      </w:pPr>
    </w:p>
    <w:p w14:paraId="09FC3D63" w14:textId="77777777" w:rsidR="001E7860" w:rsidRDefault="001E7860" w:rsidP="00026D1F">
      <w:pPr>
        <w:jc w:val="both"/>
        <w:rPr>
          <w:rFonts w:ascii="Times New Roman" w:eastAsia="Times New Roman" w:hAnsi="Times New Roman" w:cs="Times New Roman"/>
          <w:sz w:val="20"/>
          <w:szCs w:val="20"/>
        </w:rPr>
      </w:pPr>
    </w:p>
    <w:p w14:paraId="2CCBAE9F" w14:textId="77777777" w:rsidR="001E7860" w:rsidRDefault="001E7860" w:rsidP="00026D1F">
      <w:pPr>
        <w:jc w:val="both"/>
        <w:rPr>
          <w:rFonts w:ascii="Times New Roman" w:eastAsia="Times New Roman" w:hAnsi="Times New Roman" w:cs="Times New Roman"/>
          <w:sz w:val="20"/>
          <w:szCs w:val="20"/>
        </w:rPr>
      </w:pPr>
    </w:p>
    <w:p w14:paraId="1CF6D152" w14:textId="77777777" w:rsidR="001E7860" w:rsidRDefault="001E7860" w:rsidP="00026D1F">
      <w:pPr>
        <w:jc w:val="both"/>
        <w:rPr>
          <w:rFonts w:ascii="Times New Roman" w:eastAsia="Times New Roman" w:hAnsi="Times New Roman" w:cs="Times New Roman"/>
          <w:sz w:val="20"/>
          <w:szCs w:val="20"/>
        </w:rPr>
      </w:pPr>
    </w:p>
    <w:p w14:paraId="43C8FC2C" w14:textId="77777777" w:rsidR="001E7860" w:rsidRDefault="001E7860" w:rsidP="00026D1F">
      <w:pPr>
        <w:jc w:val="both"/>
        <w:rPr>
          <w:rFonts w:ascii="Times New Roman" w:eastAsia="Times New Roman" w:hAnsi="Times New Roman" w:cs="Times New Roman"/>
          <w:sz w:val="20"/>
          <w:szCs w:val="20"/>
        </w:rPr>
      </w:pPr>
    </w:p>
    <w:p w14:paraId="107F0578" w14:textId="77777777" w:rsidR="001E7860" w:rsidRPr="00E03A49" w:rsidRDefault="00000000" w:rsidP="00026D1F">
      <w:pPr>
        <w:jc w:val="both"/>
        <w:rPr>
          <w:rFonts w:ascii="Times New Roman" w:eastAsia="Times New Roman" w:hAnsi="Times New Roman" w:cs="Times New Roman"/>
        </w:rPr>
      </w:pPr>
      <w:r w:rsidRPr="00E03A49">
        <w:rPr>
          <w:rFonts w:ascii="Times New Roman" w:eastAsia="Times New Roman" w:hAnsi="Times New Roman" w:cs="Times New Roman"/>
        </w:rPr>
        <w:t>En cuanto a la modalidad de acceso a la tecnología y diferentes equipos, la mayor proporción de los centros cuenta con los equipos en modalidad de Arriendo /comodato licitado (43,6%), Arriendo/comodato trato directo (23,1%) o compra licitada (23,1%) (FIGURA 5)</w:t>
      </w:r>
    </w:p>
    <w:p w14:paraId="74018C21" w14:textId="77777777" w:rsidR="001E7860" w:rsidRDefault="001E7860" w:rsidP="00026D1F">
      <w:pPr>
        <w:jc w:val="both"/>
        <w:rPr>
          <w:rFonts w:ascii="Times New Roman" w:eastAsia="Times New Roman" w:hAnsi="Times New Roman" w:cs="Times New Roman"/>
          <w:sz w:val="20"/>
          <w:szCs w:val="20"/>
        </w:rPr>
      </w:pPr>
    </w:p>
    <w:p w14:paraId="7A69CF63" w14:textId="77777777" w:rsidR="001E7860" w:rsidRDefault="00000000" w:rsidP="00026D1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FIGURA 5: MODALIDAD DE ACCESO A EQUIPOS Y TECNOLOGÍA:</w:t>
      </w:r>
      <w:r>
        <w:rPr>
          <w:noProof/>
        </w:rPr>
        <w:drawing>
          <wp:anchor distT="114300" distB="114300" distL="114300" distR="114300" simplePos="0" relativeHeight="251662336" behindDoc="1" locked="0" layoutInCell="1" hidden="0" allowOverlap="1" wp14:anchorId="57FD12C4" wp14:editId="22C5C032">
            <wp:simplePos x="0" y="0"/>
            <wp:positionH relativeFrom="column">
              <wp:posOffset>138113</wp:posOffset>
            </wp:positionH>
            <wp:positionV relativeFrom="paragraph">
              <wp:posOffset>202536</wp:posOffset>
            </wp:positionV>
            <wp:extent cx="5453063" cy="1757299"/>
            <wp:effectExtent l="0" t="0" r="0" b="0"/>
            <wp:wrapNone/>
            <wp:docPr id="7" name="image6.png" descr="Gráfico de respuestas de formularios. Título de la pregunta: Cuál es la modalidad de acceso a los equipos/tecnología. Número de respuestas: 39 respuestas."/>
            <wp:cNvGraphicFramePr/>
            <a:graphic xmlns:a="http://schemas.openxmlformats.org/drawingml/2006/main">
              <a:graphicData uri="http://schemas.openxmlformats.org/drawingml/2006/picture">
                <pic:pic xmlns:pic="http://schemas.openxmlformats.org/drawingml/2006/picture">
                  <pic:nvPicPr>
                    <pic:cNvPr id="0" name="image6.png" descr="Gráfico de respuestas de formularios. Título de la pregunta: Cuál es la modalidad de acceso a los equipos/tecnología. Número de respuestas: 39 respuestas."/>
                    <pic:cNvPicPr preferRelativeResize="0"/>
                  </pic:nvPicPr>
                  <pic:blipFill>
                    <a:blip r:embed="rId9"/>
                    <a:srcRect t="23359"/>
                    <a:stretch>
                      <a:fillRect/>
                    </a:stretch>
                  </pic:blipFill>
                  <pic:spPr>
                    <a:xfrm>
                      <a:off x="0" y="0"/>
                      <a:ext cx="5453063" cy="1757299"/>
                    </a:xfrm>
                    <a:prstGeom prst="rect">
                      <a:avLst/>
                    </a:prstGeom>
                    <a:ln/>
                  </pic:spPr>
                </pic:pic>
              </a:graphicData>
            </a:graphic>
          </wp:anchor>
        </w:drawing>
      </w:r>
    </w:p>
    <w:p w14:paraId="4845FD7A" w14:textId="77777777" w:rsidR="001E7860" w:rsidRDefault="001E7860" w:rsidP="00026D1F">
      <w:pPr>
        <w:jc w:val="both"/>
        <w:rPr>
          <w:rFonts w:ascii="Times New Roman" w:eastAsia="Times New Roman" w:hAnsi="Times New Roman" w:cs="Times New Roman"/>
          <w:sz w:val="20"/>
          <w:szCs w:val="20"/>
        </w:rPr>
      </w:pPr>
    </w:p>
    <w:p w14:paraId="401A1C8B" w14:textId="77777777" w:rsidR="001E7860" w:rsidRDefault="001E7860" w:rsidP="00026D1F">
      <w:pPr>
        <w:jc w:val="both"/>
        <w:rPr>
          <w:rFonts w:ascii="Times New Roman" w:eastAsia="Times New Roman" w:hAnsi="Times New Roman" w:cs="Times New Roman"/>
          <w:sz w:val="20"/>
          <w:szCs w:val="20"/>
        </w:rPr>
      </w:pPr>
    </w:p>
    <w:p w14:paraId="44C5D790" w14:textId="77777777" w:rsidR="001E7860" w:rsidRDefault="001E7860" w:rsidP="00026D1F">
      <w:pPr>
        <w:jc w:val="both"/>
        <w:rPr>
          <w:rFonts w:ascii="Times New Roman" w:eastAsia="Times New Roman" w:hAnsi="Times New Roman" w:cs="Times New Roman"/>
          <w:sz w:val="20"/>
          <w:szCs w:val="20"/>
        </w:rPr>
      </w:pPr>
    </w:p>
    <w:p w14:paraId="74EB8BB2" w14:textId="77777777" w:rsidR="001E7860" w:rsidRDefault="001E7860" w:rsidP="00026D1F">
      <w:pPr>
        <w:jc w:val="both"/>
        <w:rPr>
          <w:rFonts w:ascii="Times New Roman" w:eastAsia="Times New Roman" w:hAnsi="Times New Roman" w:cs="Times New Roman"/>
          <w:sz w:val="20"/>
          <w:szCs w:val="20"/>
        </w:rPr>
      </w:pPr>
    </w:p>
    <w:p w14:paraId="0B5B2A72" w14:textId="77777777" w:rsidR="001E7860" w:rsidRDefault="001E7860" w:rsidP="00026D1F">
      <w:pPr>
        <w:jc w:val="both"/>
        <w:rPr>
          <w:rFonts w:ascii="Times New Roman" w:eastAsia="Times New Roman" w:hAnsi="Times New Roman" w:cs="Times New Roman"/>
          <w:sz w:val="20"/>
          <w:szCs w:val="20"/>
        </w:rPr>
      </w:pPr>
    </w:p>
    <w:p w14:paraId="437817C7" w14:textId="77777777" w:rsidR="001E7860" w:rsidRDefault="001E7860" w:rsidP="00026D1F">
      <w:pPr>
        <w:jc w:val="both"/>
        <w:rPr>
          <w:rFonts w:ascii="Times New Roman" w:eastAsia="Times New Roman" w:hAnsi="Times New Roman" w:cs="Times New Roman"/>
          <w:sz w:val="20"/>
          <w:szCs w:val="20"/>
        </w:rPr>
      </w:pPr>
    </w:p>
    <w:p w14:paraId="71350841" w14:textId="77777777" w:rsidR="001E7860" w:rsidRDefault="001E7860" w:rsidP="00026D1F">
      <w:pPr>
        <w:jc w:val="both"/>
        <w:rPr>
          <w:rFonts w:ascii="Times New Roman" w:eastAsia="Times New Roman" w:hAnsi="Times New Roman" w:cs="Times New Roman"/>
          <w:sz w:val="20"/>
          <w:szCs w:val="20"/>
        </w:rPr>
      </w:pPr>
    </w:p>
    <w:p w14:paraId="1A8A9316" w14:textId="77777777" w:rsidR="001E7860" w:rsidRDefault="001E7860" w:rsidP="00026D1F">
      <w:pPr>
        <w:jc w:val="both"/>
        <w:rPr>
          <w:rFonts w:ascii="Times New Roman" w:eastAsia="Times New Roman" w:hAnsi="Times New Roman" w:cs="Times New Roman"/>
          <w:sz w:val="20"/>
          <w:szCs w:val="20"/>
        </w:rPr>
      </w:pPr>
    </w:p>
    <w:p w14:paraId="51397501" w14:textId="77777777" w:rsidR="001E7860" w:rsidRDefault="001E7860" w:rsidP="00026D1F">
      <w:pPr>
        <w:jc w:val="both"/>
        <w:rPr>
          <w:rFonts w:ascii="Times New Roman" w:eastAsia="Times New Roman" w:hAnsi="Times New Roman" w:cs="Times New Roman"/>
          <w:sz w:val="20"/>
          <w:szCs w:val="20"/>
        </w:rPr>
      </w:pPr>
    </w:p>
    <w:p w14:paraId="244A822E" w14:textId="77777777" w:rsidR="001E7860" w:rsidRDefault="001E7860" w:rsidP="00026D1F">
      <w:pPr>
        <w:jc w:val="both"/>
        <w:rPr>
          <w:rFonts w:ascii="Times New Roman" w:eastAsia="Times New Roman" w:hAnsi="Times New Roman" w:cs="Times New Roman"/>
          <w:sz w:val="20"/>
          <w:szCs w:val="20"/>
        </w:rPr>
      </w:pPr>
    </w:p>
    <w:p w14:paraId="5970D7E1" w14:textId="77777777" w:rsidR="001E7860" w:rsidRDefault="001E7860" w:rsidP="00026D1F">
      <w:pPr>
        <w:jc w:val="both"/>
        <w:rPr>
          <w:rFonts w:ascii="Times New Roman" w:eastAsia="Times New Roman" w:hAnsi="Times New Roman" w:cs="Times New Roman"/>
          <w:sz w:val="20"/>
          <w:szCs w:val="20"/>
        </w:rPr>
      </w:pPr>
    </w:p>
    <w:p w14:paraId="5916C348" w14:textId="77777777" w:rsidR="001E7860" w:rsidRPr="00E03A49" w:rsidRDefault="00000000" w:rsidP="00026D1F">
      <w:pPr>
        <w:jc w:val="both"/>
        <w:rPr>
          <w:rFonts w:ascii="Times New Roman" w:eastAsia="Times New Roman" w:hAnsi="Times New Roman" w:cs="Times New Roman"/>
        </w:rPr>
      </w:pPr>
      <w:r w:rsidRPr="00E03A49">
        <w:rPr>
          <w:rFonts w:ascii="Times New Roman" w:eastAsia="Times New Roman" w:hAnsi="Times New Roman" w:cs="Times New Roman"/>
        </w:rPr>
        <w:t xml:space="preserve">Con respecto a la curva de aprendizaje, un 53,8% de los centros cuenta con al menos 2 urólogos con curva mínima de 30 casos de enucleación endoscópica de la próstata, un 20,6% de los centros cuenta </w:t>
      </w:r>
      <w:r w:rsidRPr="00E03A49">
        <w:rPr>
          <w:rFonts w:ascii="Times New Roman" w:eastAsia="Times New Roman" w:hAnsi="Times New Roman" w:cs="Times New Roman"/>
        </w:rPr>
        <w:lastRenderedPageBreak/>
        <w:t xml:space="preserve">con al menos 4 urólogos con dicha curva. La mayoría de los centros (72,5%) realiza entre 1 a 5 casos de EEP semanalmente (FIGURA 6). En cuanto a la selección de casos, un 42,5% de los centros no cuenta con punto de corte de volumen prostático para la decisión de realizar enucleación endoscópica de la próstata. </w:t>
      </w:r>
    </w:p>
    <w:p w14:paraId="594E7440" w14:textId="77777777" w:rsidR="001E7860" w:rsidRPr="00E03A49" w:rsidRDefault="001E7860" w:rsidP="00026D1F">
      <w:pPr>
        <w:jc w:val="both"/>
        <w:rPr>
          <w:rFonts w:ascii="Times New Roman" w:eastAsia="Times New Roman" w:hAnsi="Times New Roman" w:cs="Times New Roman"/>
        </w:rPr>
      </w:pPr>
    </w:p>
    <w:p w14:paraId="31CEA5F3" w14:textId="77777777" w:rsidR="001E7860" w:rsidRDefault="00000000" w:rsidP="00026D1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FIGURA 6: CASOS DE EEP SEMANALES POR CENTRO.</w:t>
      </w:r>
      <w:r>
        <w:rPr>
          <w:noProof/>
        </w:rPr>
        <w:drawing>
          <wp:anchor distT="114300" distB="114300" distL="114300" distR="114300" simplePos="0" relativeHeight="251663360" behindDoc="1" locked="0" layoutInCell="1" hidden="0" allowOverlap="1" wp14:anchorId="176B1396" wp14:editId="01DB17AB">
            <wp:simplePos x="0" y="0"/>
            <wp:positionH relativeFrom="column">
              <wp:posOffset>138113</wp:posOffset>
            </wp:positionH>
            <wp:positionV relativeFrom="paragraph">
              <wp:posOffset>202536</wp:posOffset>
            </wp:positionV>
            <wp:extent cx="5453063" cy="1757299"/>
            <wp:effectExtent l="0" t="0" r="0" b="0"/>
            <wp:wrapNone/>
            <wp:docPr id="4" name="image6.png" descr="Gráfico de respuestas de formularios. Título de la pregunta: Cuál es la modalidad de acceso a los equipos/tecnología. Número de respuestas: 39 respuestas."/>
            <wp:cNvGraphicFramePr/>
            <a:graphic xmlns:a="http://schemas.openxmlformats.org/drawingml/2006/main">
              <a:graphicData uri="http://schemas.openxmlformats.org/drawingml/2006/picture">
                <pic:pic xmlns:pic="http://schemas.openxmlformats.org/drawingml/2006/picture">
                  <pic:nvPicPr>
                    <pic:cNvPr id="0" name="image6.png" descr="Gráfico de respuestas de formularios. Título de la pregunta: Cuál es la modalidad de acceso a los equipos/tecnología. Número de respuestas: 39 respuestas."/>
                    <pic:cNvPicPr preferRelativeResize="0"/>
                  </pic:nvPicPr>
                  <pic:blipFill>
                    <a:blip r:embed="rId9"/>
                    <a:srcRect t="23359"/>
                    <a:stretch>
                      <a:fillRect/>
                    </a:stretch>
                  </pic:blipFill>
                  <pic:spPr>
                    <a:xfrm>
                      <a:off x="0" y="0"/>
                      <a:ext cx="5453063" cy="1757299"/>
                    </a:xfrm>
                    <a:prstGeom prst="rect">
                      <a:avLst/>
                    </a:prstGeom>
                    <a:ln/>
                  </pic:spPr>
                </pic:pic>
              </a:graphicData>
            </a:graphic>
          </wp:anchor>
        </w:drawing>
      </w:r>
      <w:r>
        <w:rPr>
          <w:noProof/>
        </w:rPr>
        <w:drawing>
          <wp:anchor distT="114300" distB="114300" distL="114300" distR="114300" simplePos="0" relativeHeight="251664384" behindDoc="1" locked="0" layoutInCell="1" hidden="0" allowOverlap="1" wp14:anchorId="4D27BB1C" wp14:editId="0841FFAA">
            <wp:simplePos x="0" y="0"/>
            <wp:positionH relativeFrom="column">
              <wp:posOffset>4763</wp:posOffset>
            </wp:positionH>
            <wp:positionV relativeFrom="paragraph">
              <wp:posOffset>285750</wp:posOffset>
            </wp:positionV>
            <wp:extent cx="5734050" cy="1784775"/>
            <wp:effectExtent l="0" t="0" r="0" b="0"/>
            <wp:wrapNone/>
            <wp:docPr id="8" name="image5.png" descr="Gráfico de respuestas de formularios. Título de la pregunta: ¿Cuántos casos se realizan semanalmente en promedio en su centro?. Número de respuestas: 40 respuestas."/>
            <wp:cNvGraphicFramePr/>
            <a:graphic xmlns:a="http://schemas.openxmlformats.org/drawingml/2006/main">
              <a:graphicData uri="http://schemas.openxmlformats.org/drawingml/2006/picture">
                <pic:pic xmlns:pic="http://schemas.openxmlformats.org/drawingml/2006/picture">
                  <pic:nvPicPr>
                    <pic:cNvPr id="0" name="image5.png" descr="Gráfico de respuestas de formularios. Título de la pregunta: ¿Cuántos casos se realizan semanalmente en promedio en su centro?. Número de respuestas: 40 respuestas."/>
                    <pic:cNvPicPr preferRelativeResize="0"/>
                  </pic:nvPicPr>
                  <pic:blipFill>
                    <a:blip r:embed="rId10"/>
                    <a:srcRect t="25937"/>
                    <a:stretch>
                      <a:fillRect/>
                    </a:stretch>
                  </pic:blipFill>
                  <pic:spPr>
                    <a:xfrm>
                      <a:off x="0" y="0"/>
                      <a:ext cx="5734050" cy="1784775"/>
                    </a:xfrm>
                    <a:prstGeom prst="rect">
                      <a:avLst/>
                    </a:prstGeom>
                    <a:ln/>
                  </pic:spPr>
                </pic:pic>
              </a:graphicData>
            </a:graphic>
          </wp:anchor>
        </w:drawing>
      </w:r>
    </w:p>
    <w:p w14:paraId="5FC127ED" w14:textId="77777777" w:rsidR="001E7860" w:rsidRDefault="001E7860" w:rsidP="00026D1F">
      <w:pPr>
        <w:jc w:val="both"/>
        <w:rPr>
          <w:rFonts w:ascii="Times New Roman" w:eastAsia="Times New Roman" w:hAnsi="Times New Roman" w:cs="Times New Roman"/>
          <w:sz w:val="20"/>
          <w:szCs w:val="20"/>
        </w:rPr>
      </w:pPr>
    </w:p>
    <w:p w14:paraId="1025A856" w14:textId="77777777" w:rsidR="001E7860" w:rsidRDefault="001E7860" w:rsidP="00026D1F">
      <w:pPr>
        <w:jc w:val="both"/>
        <w:rPr>
          <w:rFonts w:ascii="Times New Roman" w:eastAsia="Times New Roman" w:hAnsi="Times New Roman" w:cs="Times New Roman"/>
          <w:sz w:val="20"/>
          <w:szCs w:val="20"/>
        </w:rPr>
      </w:pPr>
    </w:p>
    <w:p w14:paraId="0FB79AAD" w14:textId="77777777" w:rsidR="001E7860" w:rsidRDefault="001E7860" w:rsidP="00026D1F">
      <w:pPr>
        <w:jc w:val="both"/>
        <w:rPr>
          <w:rFonts w:ascii="Times New Roman" w:eastAsia="Times New Roman" w:hAnsi="Times New Roman" w:cs="Times New Roman"/>
          <w:sz w:val="20"/>
          <w:szCs w:val="20"/>
        </w:rPr>
      </w:pPr>
    </w:p>
    <w:p w14:paraId="11B59181" w14:textId="77777777" w:rsidR="001E7860" w:rsidRDefault="001E7860" w:rsidP="00026D1F">
      <w:pPr>
        <w:jc w:val="both"/>
        <w:rPr>
          <w:rFonts w:ascii="Times New Roman" w:eastAsia="Times New Roman" w:hAnsi="Times New Roman" w:cs="Times New Roman"/>
          <w:sz w:val="20"/>
          <w:szCs w:val="20"/>
        </w:rPr>
      </w:pPr>
    </w:p>
    <w:p w14:paraId="7D9BAD3E" w14:textId="77777777" w:rsidR="001E7860" w:rsidRDefault="001E7860" w:rsidP="00026D1F">
      <w:pPr>
        <w:jc w:val="both"/>
        <w:rPr>
          <w:rFonts w:ascii="Times New Roman" w:eastAsia="Times New Roman" w:hAnsi="Times New Roman" w:cs="Times New Roman"/>
          <w:sz w:val="20"/>
          <w:szCs w:val="20"/>
        </w:rPr>
      </w:pPr>
    </w:p>
    <w:p w14:paraId="58522A3E" w14:textId="77777777" w:rsidR="001E7860" w:rsidRDefault="001E7860" w:rsidP="00026D1F">
      <w:pPr>
        <w:jc w:val="both"/>
        <w:rPr>
          <w:rFonts w:ascii="Times New Roman" w:eastAsia="Times New Roman" w:hAnsi="Times New Roman" w:cs="Times New Roman"/>
          <w:sz w:val="20"/>
          <w:szCs w:val="20"/>
        </w:rPr>
      </w:pPr>
    </w:p>
    <w:p w14:paraId="632B7CFD" w14:textId="77777777" w:rsidR="001E7860" w:rsidRDefault="001E7860" w:rsidP="00026D1F">
      <w:pPr>
        <w:jc w:val="both"/>
        <w:rPr>
          <w:rFonts w:ascii="Times New Roman" w:eastAsia="Times New Roman" w:hAnsi="Times New Roman" w:cs="Times New Roman"/>
          <w:sz w:val="20"/>
          <w:szCs w:val="20"/>
        </w:rPr>
      </w:pPr>
    </w:p>
    <w:p w14:paraId="1666E867" w14:textId="77777777" w:rsidR="001E7860" w:rsidRDefault="001E7860" w:rsidP="00026D1F">
      <w:pPr>
        <w:jc w:val="both"/>
        <w:rPr>
          <w:rFonts w:ascii="Times New Roman" w:eastAsia="Times New Roman" w:hAnsi="Times New Roman" w:cs="Times New Roman"/>
          <w:sz w:val="20"/>
          <w:szCs w:val="20"/>
        </w:rPr>
      </w:pPr>
    </w:p>
    <w:p w14:paraId="04EE7FE1" w14:textId="77777777" w:rsidR="001E7860" w:rsidRDefault="001E7860" w:rsidP="00026D1F">
      <w:pPr>
        <w:jc w:val="both"/>
        <w:rPr>
          <w:rFonts w:ascii="Times New Roman" w:eastAsia="Times New Roman" w:hAnsi="Times New Roman" w:cs="Times New Roman"/>
          <w:sz w:val="20"/>
          <w:szCs w:val="20"/>
        </w:rPr>
      </w:pPr>
    </w:p>
    <w:p w14:paraId="4CAC80A7" w14:textId="77777777" w:rsidR="001E7860" w:rsidRDefault="001E7860" w:rsidP="00026D1F">
      <w:pPr>
        <w:jc w:val="both"/>
        <w:rPr>
          <w:rFonts w:ascii="Times New Roman" w:eastAsia="Times New Roman" w:hAnsi="Times New Roman" w:cs="Times New Roman"/>
          <w:sz w:val="20"/>
          <w:szCs w:val="20"/>
        </w:rPr>
      </w:pPr>
    </w:p>
    <w:p w14:paraId="10D05D10" w14:textId="77777777" w:rsidR="001E7860" w:rsidRDefault="001E7860" w:rsidP="00026D1F">
      <w:pPr>
        <w:jc w:val="both"/>
        <w:rPr>
          <w:rFonts w:ascii="Times New Roman" w:eastAsia="Times New Roman" w:hAnsi="Times New Roman" w:cs="Times New Roman"/>
          <w:sz w:val="20"/>
          <w:szCs w:val="20"/>
        </w:rPr>
      </w:pPr>
    </w:p>
    <w:p w14:paraId="248EF2D9" w14:textId="77777777" w:rsidR="001E7860" w:rsidRPr="00E03A49" w:rsidRDefault="00000000" w:rsidP="00026D1F">
      <w:pPr>
        <w:jc w:val="both"/>
        <w:rPr>
          <w:rFonts w:ascii="Times New Roman" w:eastAsia="Times New Roman" w:hAnsi="Times New Roman" w:cs="Times New Roman"/>
        </w:rPr>
      </w:pPr>
      <w:r w:rsidRPr="00E03A49">
        <w:rPr>
          <w:rFonts w:ascii="Times New Roman" w:eastAsia="Times New Roman" w:hAnsi="Times New Roman" w:cs="Times New Roman"/>
        </w:rPr>
        <w:t xml:space="preserve">Al interrogar sobre las principales dificultades sobre la implementación de dichas técnicas, las principales reportadas por los centros corresponden a las relacionadas con la larga curva de aprendizaje / volumen de pacientes, relacionadas con los costos de la implementación de la tecnología y relacionada con la disponibilidad de pabellón o problemas de instrumental. </w:t>
      </w:r>
    </w:p>
    <w:p w14:paraId="1B0745FA" w14:textId="77777777" w:rsidR="001E7860" w:rsidRPr="00E03A49" w:rsidRDefault="001E7860" w:rsidP="00026D1F">
      <w:pPr>
        <w:jc w:val="both"/>
        <w:rPr>
          <w:rFonts w:ascii="Times New Roman" w:eastAsia="Times New Roman" w:hAnsi="Times New Roman" w:cs="Times New Roman"/>
        </w:rPr>
      </w:pPr>
    </w:p>
    <w:p w14:paraId="011444D1" w14:textId="77777777" w:rsidR="001E7860" w:rsidRPr="00E03A49" w:rsidRDefault="00000000" w:rsidP="00026D1F">
      <w:pPr>
        <w:jc w:val="both"/>
        <w:rPr>
          <w:rFonts w:ascii="Times New Roman" w:eastAsia="Times New Roman" w:hAnsi="Times New Roman" w:cs="Times New Roman"/>
        </w:rPr>
      </w:pPr>
      <w:r w:rsidRPr="00E03A49">
        <w:rPr>
          <w:rFonts w:ascii="Times New Roman" w:eastAsia="Times New Roman" w:hAnsi="Times New Roman" w:cs="Times New Roman"/>
        </w:rPr>
        <w:t xml:space="preserve">En cuanto a los principales beneficios reportados por los centros encuestados corresponde a la significativa disminución del tiempo de estancia hospitalaria y la menor tasa de complicaciones perioperatorias. </w:t>
      </w:r>
    </w:p>
    <w:p w14:paraId="01A0B3DC" w14:textId="77777777" w:rsidR="001E7860" w:rsidRPr="00E03A49" w:rsidRDefault="001E7860" w:rsidP="00026D1F">
      <w:pPr>
        <w:jc w:val="both"/>
        <w:rPr>
          <w:rFonts w:ascii="Times New Roman" w:eastAsia="Times New Roman" w:hAnsi="Times New Roman" w:cs="Times New Roman"/>
        </w:rPr>
      </w:pPr>
    </w:p>
    <w:p w14:paraId="0D20BFAA" w14:textId="77777777" w:rsidR="001E7860" w:rsidRPr="00E03A49" w:rsidRDefault="00000000" w:rsidP="00026D1F">
      <w:pPr>
        <w:jc w:val="both"/>
        <w:rPr>
          <w:rFonts w:ascii="Times New Roman" w:eastAsia="Times New Roman" w:hAnsi="Times New Roman" w:cs="Times New Roman"/>
        </w:rPr>
      </w:pPr>
      <w:r w:rsidRPr="00E03A49">
        <w:rPr>
          <w:rFonts w:ascii="Times New Roman" w:eastAsia="Times New Roman" w:hAnsi="Times New Roman" w:cs="Times New Roman"/>
        </w:rPr>
        <w:t>Con respecto a la docencia de postgrado, un 39% de los centros cuenta con programas de especialización en urología. En la mayoría de dichos centros, los residentes logran participación según nivel hasta completar casos acompañados (55,6%) (FIGURA 7).</w:t>
      </w:r>
    </w:p>
    <w:p w14:paraId="3C659956" w14:textId="77777777" w:rsidR="001E7860" w:rsidRDefault="001E7860" w:rsidP="00026D1F">
      <w:pPr>
        <w:jc w:val="both"/>
        <w:rPr>
          <w:rFonts w:ascii="Times New Roman" w:eastAsia="Times New Roman" w:hAnsi="Times New Roman" w:cs="Times New Roman"/>
          <w:sz w:val="20"/>
          <w:szCs w:val="20"/>
        </w:rPr>
      </w:pPr>
    </w:p>
    <w:p w14:paraId="20B848C4" w14:textId="77777777" w:rsidR="001E7860" w:rsidRDefault="00000000" w:rsidP="00026D1F">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FIGURA 7: PARTICIPACIÓN DE RESIDENTES.</w:t>
      </w:r>
    </w:p>
    <w:p w14:paraId="58CC3D60" w14:textId="77777777" w:rsidR="001E7860" w:rsidRDefault="001E7860" w:rsidP="00026D1F">
      <w:pPr>
        <w:jc w:val="both"/>
        <w:rPr>
          <w:rFonts w:ascii="Times New Roman" w:eastAsia="Times New Roman" w:hAnsi="Times New Roman" w:cs="Times New Roman"/>
          <w:sz w:val="20"/>
          <w:szCs w:val="20"/>
        </w:rPr>
      </w:pPr>
    </w:p>
    <w:p w14:paraId="2E5B723A" w14:textId="77777777" w:rsidR="001E7860" w:rsidRDefault="00000000" w:rsidP="00026D1F">
      <w:pPr>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66F9C2BF" wp14:editId="16B0F6C0">
            <wp:extent cx="5734050" cy="1833349"/>
            <wp:effectExtent l="0" t="0" r="0" b="0"/>
            <wp:docPr id="1" name="image3.png" descr="Gráfico de respuestas de formularios. Título de la pregunta: Si la Respuesta es &quot;Si&quot;, que rol tiene el residente de Urología en la EEP en su centro. Número de respuestas: 18 respuestas."/>
            <wp:cNvGraphicFramePr/>
            <a:graphic xmlns:a="http://schemas.openxmlformats.org/drawingml/2006/main">
              <a:graphicData uri="http://schemas.openxmlformats.org/drawingml/2006/picture">
                <pic:pic xmlns:pic="http://schemas.openxmlformats.org/drawingml/2006/picture">
                  <pic:nvPicPr>
                    <pic:cNvPr id="0" name="image3.png" descr="Gráfico de respuestas de formularios. Título de la pregunta: Si la Respuesta es &quot;Si&quot;, que rol tiene el residente de Urología en la EEP en su centro. Número de respuestas: 18 respuestas."/>
                    <pic:cNvPicPr preferRelativeResize="0"/>
                  </pic:nvPicPr>
                  <pic:blipFill>
                    <a:blip r:embed="rId11"/>
                    <a:srcRect t="23921"/>
                    <a:stretch>
                      <a:fillRect/>
                    </a:stretch>
                  </pic:blipFill>
                  <pic:spPr>
                    <a:xfrm>
                      <a:off x="0" y="0"/>
                      <a:ext cx="5734050" cy="1833349"/>
                    </a:xfrm>
                    <a:prstGeom prst="rect">
                      <a:avLst/>
                    </a:prstGeom>
                    <a:ln/>
                  </pic:spPr>
                </pic:pic>
              </a:graphicData>
            </a:graphic>
          </wp:inline>
        </w:drawing>
      </w:r>
    </w:p>
    <w:p w14:paraId="0539F98F" w14:textId="77777777" w:rsidR="001E7860" w:rsidRDefault="001E7860" w:rsidP="00026D1F">
      <w:pPr>
        <w:jc w:val="both"/>
        <w:rPr>
          <w:rFonts w:ascii="Times New Roman" w:eastAsia="Times New Roman" w:hAnsi="Times New Roman" w:cs="Times New Roman"/>
          <w:sz w:val="20"/>
          <w:szCs w:val="20"/>
        </w:rPr>
      </w:pPr>
    </w:p>
    <w:p w14:paraId="1C27984D" w14:textId="77777777" w:rsidR="001E7860" w:rsidRDefault="001E7860" w:rsidP="00026D1F">
      <w:pPr>
        <w:jc w:val="both"/>
        <w:rPr>
          <w:rFonts w:ascii="Times New Roman" w:eastAsia="Times New Roman" w:hAnsi="Times New Roman" w:cs="Times New Roman"/>
          <w:sz w:val="20"/>
          <w:szCs w:val="20"/>
        </w:rPr>
      </w:pPr>
    </w:p>
    <w:p w14:paraId="38689415" w14:textId="77777777" w:rsidR="00E03A49" w:rsidRDefault="00E03A49" w:rsidP="00026D1F">
      <w:pPr>
        <w:jc w:val="both"/>
        <w:rPr>
          <w:rFonts w:ascii="Times New Roman" w:eastAsia="Times New Roman" w:hAnsi="Times New Roman" w:cs="Times New Roman"/>
          <w:sz w:val="20"/>
          <w:szCs w:val="20"/>
        </w:rPr>
      </w:pPr>
    </w:p>
    <w:p w14:paraId="3B53C254" w14:textId="77777777" w:rsidR="00E03A49" w:rsidRDefault="00E03A49" w:rsidP="00026D1F">
      <w:pPr>
        <w:jc w:val="both"/>
        <w:rPr>
          <w:rFonts w:ascii="Times New Roman" w:eastAsia="Times New Roman" w:hAnsi="Times New Roman" w:cs="Times New Roman"/>
          <w:sz w:val="20"/>
          <w:szCs w:val="20"/>
        </w:rPr>
      </w:pPr>
    </w:p>
    <w:p w14:paraId="5F607FFC" w14:textId="77777777" w:rsidR="00E03A49" w:rsidRDefault="00E03A49" w:rsidP="00026D1F">
      <w:pPr>
        <w:jc w:val="both"/>
        <w:rPr>
          <w:rFonts w:ascii="Times New Roman" w:eastAsia="Times New Roman" w:hAnsi="Times New Roman" w:cs="Times New Roman"/>
          <w:sz w:val="20"/>
          <w:szCs w:val="20"/>
        </w:rPr>
      </w:pPr>
    </w:p>
    <w:p w14:paraId="62CBF6B1" w14:textId="77777777" w:rsidR="00E03A49" w:rsidRDefault="00E03A49" w:rsidP="00026D1F">
      <w:pPr>
        <w:jc w:val="both"/>
        <w:rPr>
          <w:rFonts w:ascii="Times New Roman" w:eastAsia="Times New Roman" w:hAnsi="Times New Roman" w:cs="Times New Roman"/>
          <w:sz w:val="20"/>
          <w:szCs w:val="20"/>
        </w:rPr>
      </w:pPr>
    </w:p>
    <w:p w14:paraId="06A6601A" w14:textId="77777777" w:rsidR="00E03A49" w:rsidRDefault="00E03A49" w:rsidP="00026D1F">
      <w:pPr>
        <w:jc w:val="both"/>
        <w:rPr>
          <w:rFonts w:ascii="Times New Roman" w:eastAsia="Times New Roman" w:hAnsi="Times New Roman" w:cs="Times New Roman"/>
          <w:sz w:val="20"/>
          <w:szCs w:val="20"/>
        </w:rPr>
      </w:pPr>
    </w:p>
    <w:p w14:paraId="12070167" w14:textId="77777777" w:rsidR="00E03A49" w:rsidRDefault="00E03A49" w:rsidP="00026D1F">
      <w:pPr>
        <w:jc w:val="both"/>
        <w:rPr>
          <w:rFonts w:ascii="Times New Roman" w:eastAsia="Times New Roman" w:hAnsi="Times New Roman" w:cs="Times New Roman"/>
          <w:sz w:val="20"/>
          <w:szCs w:val="20"/>
        </w:rPr>
      </w:pPr>
    </w:p>
    <w:p w14:paraId="360A820A" w14:textId="77777777" w:rsidR="001E7860" w:rsidRPr="00E03A49" w:rsidRDefault="00000000" w:rsidP="00026D1F">
      <w:pPr>
        <w:jc w:val="both"/>
        <w:rPr>
          <w:rFonts w:ascii="Times New Roman" w:eastAsia="Times New Roman" w:hAnsi="Times New Roman" w:cs="Times New Roman"/>
          <w:b/>
          <w:sz w:val="24"/>
          <w:szCs w:val="24"/>
          <w:u w:val="single"/>
        </w:rPr>
      </w:pPr>
      <w:r w:rsidRPr="00E03A49">
        <w:rPr>
          <w:rFonts w:ascii="Times New Roman" w:eastAsia="Times New Roman" w:hAnsi="Times New Roman" w:cs="Times New Roman"/>
          <w:b/>
          <w:sz w:val="24"/>
          <w:szCs w:val="24"/>
          <w:u w:val="single"/>
        </w:rPr>
        <w:lastRenderedPageBreak/>
        <w:t xml:space="preserve">Análisis de resultados: </w:t>
      </w:r>
    </w:p>
    <w:p w14:paraId="4C2B78B9" w14:textId="77777777" w:rsidR="001E7860" w:rsidRDefault="001E7860" w:rsidP="00026D1F">
      <w:pPr>
        <w:jc w:val="both"/>
        <w:rPr>
          <w:rFonts w:ascii="Times New Roman" w:eastAsia="Times New Roman" w:hAnsi="Times New Roman" w:cs="Times New Roman"/>
          <w:sz w:val="20"/>
          <w:szCs w:val="20"/>
        </w:rPr>
      </w:pPr>
    </w:p>
    <w:p w14:paraId="3AC328CD" w14:textId="3705FF74" w:rsidR="001E7860" w:rsidRPr="00E03A49" w:rsidRDefault="00000000" w:rsidP="00026D1F">
      <w:pPr>
        <w:jc w:val="both"/>
        <w:rPr>
          <w:rFonts w:ascii="Times New Roman" w:eastAsia="Times New Roman" w:hAnsi="Times New Roman" w:cs="Times New Roman"/>
        </w:rPr>
      </w:pPr>
      <w:r w:rsidRPr="00E03A49">
        <w:rPr>
          <w:rFonts w:ascii="Times New Roman" w:eastAsia="Times New Roman" w:hAnsi="Times New Roman" w:cs="Times New Roman"/>
        </w:rPr>
        <w:t xml:space="preserve">El presente estudio describe el estado </w:t>
      </w:r>
      <w:r w:rsidR="00E03A49" w:rsidRPr="00E03A49">
        <w:rPr>
          <w:rFonts w:ascii="Times New Roman" w:eastAsia="Times New Roman" w:hAnsi="Times New Roman" w:cs="Times New Roman"/>
        </w:rPr>
        <w:t>actual de</w:t>
      </w:r>
      <w:r w:rsidRPr="00E03A49">
        <w:rPr>
          <w:rFonts w:ascii="Times New Roman" w:eastAsia="Times New Roman" w:hAnsi="Times New Roman" w:cs="Times New Roman"/>
        </w:rPr>
        <w:t xml:space="preserve"> la cirugía de enucleación endoscópica de la próstata en Chile, logrando una amplia cobertura territorial con participación de 13 regiones de nuestro país y un total de 43 centros encuestados; con una distribución heterogénea en cuanto al tipo de centro. </w:t>
      </w:r>
    </w:p>
    <w:p w14:paraId="6C0100E9" w14:textId="77777777" w:rsidR="001E7860" w:rsidRPr="00E03A49" w:rsidRDefault="001E7860" w:rsidP="00026D1F">
      <w:pPr>
        <w:jc w:val="both"/>
        <w:rPr>
          <w:rFonts w:ascii="Times New Roman" w:eastAsia="Times New Roman" w:hAnsi="Times New Roman" w:cs="Times New Roman"/>
        </w:rPr>
      </w:pPr>
    </w:p>
    <w:p w14:paraId="7D8CCC93" w14:textId="7CF1AC76" w:rsidR="001E7860" w:rsidRPr="00E03A49" w:rsidRDefault="00000000" w:rsidP="00026D1F">
      <w:pPr>
        <w:jc w:val="both"/>
        <w:rPr>
          <w:rFonts w:ascii="Times New Roman" w:eastAsia="Times New Roman" w:hAnsi="Times New Roman" w:cs="Times New Roman"/>
        </w:rPr>
      </w:pPr>
      <w:r w:rsidRPr="00E03A49">
        <w:rPr>
          <w:rFonts w:ascii="Times New Roman" w:eastAsia="Times New Roman" w:hAnsi="Times New Roman" w:cs="Times New Roman"/>
        </w:rPr>
        <w:t>Los datos reportados en cuanto a</w:t>
      </w:r>
      <w:r w:rsidR="00E03A49" w:rsidRPr="00E03A49">
        <w:rPr>
          <w:rFonts w:ascii="Times New Roman" w:eastAsia="Times New Roman" w:hAnsi="Times New Roman" w:cs="Times New Roman"/>
        </w:rPr>
        <w:t>l grado de incorporación de la técnica (</w:t>
      </w:r>
      <w:r w:rsidR="00E03A49" w:rsidRPr="00E03A49">
        <w:rPr>
          <w:rFonts w:ascii="Times New Roman" w:eastAsia="Times New Roman" w:hAnsi="Times New Roman" w:cs="Times New Roman"/>
        </w:rPr>
        <w:t>90,6% de los centros reportó realizar enucleación endoscópica de la próstata (EEP)</w:t>
      </w:r>
      <w:r w:rsidR="00E03A49" w:rsidRPr="00E03A49">
        <w:rPr>
          <w:rFonts w:ascii="Times New Roman" w:eastAsia="Times New Roman" w:hAnsi="Times New Roman" w:cs="Times New Roman"/>
        </w:rPr>
        <w:t xml:space="preserve"> permiten</w:t>
      </w:r>
      <w:r w:rsidRPr="00E03A49">
        <w:rPr>
          <w:rFonts w:ascii="Times New Roman" w:eastAsia="Times New Roman" w:hAnsi="Times New Roman" w:cs="Times New Roman"/>
        </w:rPr>
        <w:t xml:space="preserve"> demostrar el alto grado de penetración en nuestro país de la enucleación endoscópica de la próstata; además de demostrar el mayor grado de disponibilidad de dichas tecnologías conforme avanza el tiempo. </w:t>
      </w:r>
    </w:p>
    <w:p w14:paraId="1D910CD4" w14:textId="77777777" w:rsidR="001E7860" w:rsidRPr="00E03A49" w:rsidRDefault="001E7860" w:rsidP="00026D1F">
      <w:pPr>
        <w:jc w:val="both"/>
        <w:rPr>
          <w:rFonts w:ascii="Times New Roman" w:eastAsia="Times New Roman" w:hAnsi="Times New Roman" w:cs="Times New Roman"/>
        </w:rPr>
      </w:pPr>
    </w:p>
    <w:p w14:paraId="60A5EA5E" w14:textId="77777777" w:rsidR="001E7860" w:rsidRPr="00E03A49" w:rsidRDefault="00000000" w:rsidP="00026D1F">
      <w:pPr>
        <w:jc w:val="both"/>
        <w:rPr>
          <w:rFonts w:ascii="Times New Roman" w:eastAsia="Times New Roman" w:hAnsi="Times New Roman" w:cs="Times New Roman"/>
        </w:rPr>
      </w:pPr>
      <w:r w:rsidRPr="00E03A49">
        <w:rPr>
          <w:rFonts w:ascii="Times New Roman" w:eastAsia="Times New Roman" w:hAnsi="Times New Roman" w:cs="Times New Roman"/>
        </w:rPr>
        <w:t xml:space="preserve">Los datos emanados de este estudio permiten determinar que Chile ha superado la etapa de adopción inicial de la técnica, avanzando hacia la incorporación en todo el territorio nacional de dichas tecnologías y contando con profesionales altamente entrenados, esto posiciona a la enucleación endoscópica de la próstata como el Gold-standard para el manejo quirúrgico del adenoma de próstata. </w:t>
      </w:r>
    </w:p>
    <w:p w14:paraId="581D11AE" w14:textId="77777777" w:rsidR="001E7860" w:rsidRPr="00E03A49" w:rsidRDefault="001E7860" w:rsidP="00026D1F">
      <w:pPr>
        <w:jc w:val="both"/>
        <w:rPr>
          <w:rFonts w:ascii="Times New Roman" w:eastAsia="Times New Roman" w:hAnsi="Times New Roman" w:cs="Times New Roman"/>
        </w:rPr>
      </w:pPr>
    </w:p>
    <w:p w14:paraId="6E3C31E0" w14:textId="77777777" w:rsidR="001E7860" w:rsidRDefault="001E7860" w:rsidP="00026D1F">
      <w:pPr>
        <w:jc w:val="both"/>
        <w:rPr>
          <w:rFonts w:ascii="Times New Roman" w:eastAsia="Times New Roman" w:hAnsi="Times New Roman" w:cs="Times New Roman"/>
          <w:sz w:val="20"/>
          <w:szCs w:val="20"/>
        </w:rPr>
      </w:pPr>
    </w:p>
    <w:p w14:paraId="16524D46" w14:textId="77777777" w:rsidR="001E7860" w:rsidRDefault="001E7860" w:rsidP="00026D1F">
      <w:pPr>
        <w:jc w:val="both"/>
        <w:rPr>
          <w:rFonts w:ascii="Times New Roman" w:eastAsia="Times New Roman" w:hAnsi="Times New Roman" w:cs="Times New Roman"/>
          <w:sz w:val="20"/>
          <w:szCs w:val="20"/>
        </w:rPr>
      </w:pPr>
    </w:p>
    <w:p w14:paraId="6E6B234F" w14:textId="77777777" w:rsidR="001E7860" w:rsidRDefault="00000000" w:rsidP="00026D1F">
      <w:pPr>
        <w:jc w:val="both"/>
        <w:rPr>
          <w:rFonts w:ascii="Times New Roman" w:eastAsia="Times New Roman" w:hAnsi="Times New Roman" w:cs="Times New Roman"/>
          <w:sz w:val="20"/>
          <w:szCs w:val="20"/>
        </w:rPr>
      </w:pPr>
      <w:r w:rsidRPr="00E03A49">
        <w:rPr>
          <w:rFonts w:ascii="Times New Roman" w:eastAsia="Times New Roman" w:hAnsi="Times New Roman" w:cs="Times New Roman"/>
          <w:b/>
          <w:sz w:val="24"/>
          <w:szCs w:val="24"/>
          <w:u w:val="single"/>
        </w:rPr>
        <w:t>Conclusiones</w:t>
      </w:r>
      <w:r>
        <w:rPr>
          <w:rFonts w:ascii="Times New Roman" w:eastAsia="Times New Roman" w:hAnsi="Times New Roman" w:cs="Times New Roman"/>
          <w:b/>
          <w:u w:val="single"/>
        </w:rPr>
        <w:t>:</w:t>
      </w:r>
    </w:p>
    <w:p w14:paraId="1F368656" w14:textId="77777777" w:rsidR="001E7860" w:rsidRDefault="001E7860" w:rsidP="00026D1F">
      <w:pPr>
        <w:jc w:val="both"/>
        <w:rPr>
          <w:rFonts w:ascii="Times New Roman" w:eastAsia="Times New Roman" w:hAnsi="Times New Roman" w:cs="Times New Roman"/>
          <w:sz w:val="20"/>
          <w:szCs w:val="20"/>
        </w:rPr>
      </w:pPr>
    </w:p>
    <w:p w14:paraId="09CC55A8" w14:textId="77777777" w:rsidR="001E7860" w:rsidRPr="00E03A49" w:rsidRDefault="00000000" w:rsidP="00026D1F">
      <w:pPr>
        <w:widowControl w:val="0"/>
        <w:spacing w:after="240"/>
        <w:jc w:val="both"/>
        <w:rPr>
          <w:rFonts w:ascii="Times New Roman" w:eastAsia="Times New Roman" w:hAnsi="Times New Roman" w:cs="Times New Roman"/>
        </w:rPr>
      </w:pPr>
      <w:r w:rsidRPr="00E03A49">
        <w:rPr>
          <w:rFonts w:ascii="Times New Roman" w:eastAsia="Times New Roman" w:hAnsi="Times New Roman" w:cs="Times New Roman"/>
        </w:rPr>
        <w:t xml:space="preserve">La EEP se encuentra altamente extendida en Chile, presente en más del 90% de los centros encuestados y dos tercios de ellos con curva de aprendizaje consolidada posicionándose progresivamente como el </w:t>
      </w:r>
      <w:proofErr w:type="spellStart"/>
      <w:r w:rsidRPr="00E03A49">
        <w:rPr>
          <w:rFonts w:ascii="Times New Roman" w:eastAsia="Times New Roman" w:hAnsi="Times New Roman" w:cs="Times New Roman"/>
        </w:rPr>
        <w:t>el</w:t>
      </w:r>
      <w:proofErr w:type="spellEnd"/>
      <w:r w:rsidRPr="00E03A49">
        <w:rPr>
          <w:rFonts w:ascii="Times New Roman" w:eastAsia="Times New Roman" w:hAnsi="Times New Roman" w:cs="Times New Roman"/>
        </w:rPr>
        <w:t xml:space="preserve"> </w:t>
      </w:r>
      <w:proofErr w:type="spellStart"/>
      <w:r w:rsidRPr="00E03A49">
        <w:rPr>
          <w:rFonts w:ascii="Times New Roman" w:eastAsia="Times New Roman" w:hAnsi="Times New Roman" w:cs="Times New Roman"/>
        </w:rPr>
        <w:t>gold</w:t>
      </w:r>
      <w:proofErr w:type="spellEnd"/>
      <w:r w:rsidRPr="00E03A49">
        <w:rPr>
          <w:rFonts w:ascii="Times New Roman" w:eastAsia="Times New Roman" w:hAnsi="Times New Roman" w:cs="Times New Roman"/>
        </w:rPr>
        <w:t>-standard para el manejo quirúrgico de HPB.</w:t>
      </w:r>
    </w:p>
    <w:p w14:paraId="7EFEBB49" w14:textId="77777777" w:rsidR="001E7860" w:rsidRDefault="001E7860" w:rsidP="00026D1F">
      <w:pPr>
        <w:widowControl w:val="0"/>
        <w:spacing w:after="240"/>
        <w:jc w:val="both"/>
        <w:rPr>
          <w:rFonts w:ascii="Times New Roman" w:eastAsia="Times New Roman" w:hAnsi="Times New Roman" w:cs="Times New Roman"/>
          <w:sz w:val="20"/>
          <w:szCs w:val="20"/>
        </w:rPr>
      </w:pPr>
    </w:p>
    <w:p w14:paraId="0D63D4A3" w14:textId="77777777" w:rsidR="001E7860" w:rsidRDefault="001E7860" w:rsidP="00026D1F">
      <w:pPr>
        <w:widowControl w:val="0"/>
        <w:spacing w:after="240"/>
        <w:jc w:val="both"/>
        <w:rPr>
          <w:rFonts w:ascii="Times New Roman" w:eastAsia="Times New Roman" w:hAnsi="Times New Roman" w:cs="Times New Roman"/>
          <w:sz w:val="20"/>
          <w:szCs w:val="20"/>
        </w:rPr>
      </w:pPr>
    </w:p>
    <w:p w14:paraId="49E12118" w14:textId="77777777" w:rsidR="001E7860" w:rsidRDefault="00000000" w:rsidP="00026D1F">
      <w:pPr>
        <w:widowControl w:val="0"/>
        <w:spacing w:after="240"/>
        <w:jc w:val="both"/>
        <w:rPr>
          <w:rFonts w:ascii="Times New Roman" w:eastAsia="Times New Roman" w:hAnsi="Times New Roman" w:cs="Times New Roman"/>
          <w:b/>
          <w:u w:val="single"/>
        </w:rPr>
      </w:pPr>
      <w:r w:rsidRPr="00E03A49">
        <w:rPr>
          <w:rFonts w:ascii="Times New Roman" w:eastAsia="Times New Roman" w:hAnsi="Times New Roman" w:cs="Times New Roman"/>
          <w:b/>
          <w:sz w:val="24"/>
          <w:szCs w:val="24"/>
          <w:u w:val="single"/>
        </w:rPr>
        <w:t>Bibliografía</w:t>
      </w:r>
      <w:r>
        <w:rPr>
          <w:rFonts w:ascii="Times New Roman" w:eastAsia="Times New Roman" w:hAnsi="Times New Roman" w:cs="Times New Roman"/>
          <w:b/>
          <w:u w:val="single"/>
        </w:rPr>
        <w:t>:</w:t>
      </w:r>
    </w:p>
    <w:p w14:paraId="5CBF722E" w14:textId="77777777" w:rsidR="001E7860" w:rsidRDefault="00000000" w:rsidP="00026D1F">
      <w:pPr>
        <w:widowControl w:val="0"/>
        <w:numPr>
          <w:ilvl w:val="0"/>
          <w:numId w:val="1"/>
        </w:numPr>
        <w:jc w:val="both"/>
        <w:rPr>
          <w:rFonts w:ascii="Times New Roman" w:eastAsia="Times New Roman" w:hAnsi="Times New Roman" w:cs="Times New Roman"/>
        </w:rPr>
      </w:pPr>
      <w:proofErr w:type="spellStart"/>
      <w:r>
        <w:rPr>
          <w:rFonts w:ascii="Times New Roman" w:eastAsia="Times New Roman" w:hAnsi="Times New Roman" w:cs="Times New Roman"/>
        </w:rPr>
        <w:t>Roehrborn</w:t>
      </w:r>
      <w:proofErr w:type="spellEnd"/>
      <w:r>
        <w:rPr>
          <w:rFonts w:ascii="Times New Roman" w:eastAsia="Times New Roman" w:hAnsi="Times New Roman" w:cs="Times New Roman"/>
        </w:rPr>
        <w:t xml:space="preserve"> CG. </w:t>
      </w:r>
      <w:proofErr w:type="spellStart"/>
      <w:r>
        <w:rPr>
          <w:rFonts w:ascii="Times New Roman" w:eastAsia="Times New Roman" w:hAnsi="Times New Roman" w:cs="Times New Roman"/>
        </w:rPr>
        <w:t>Benign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prostatic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hyperplasia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overview</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i/>
        </w:rPr>
        <w:t>Rev</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Urol</w:t>
      </w:r>
      <w:proofErr w:type="spellEnd"/>
      <w:r>
        <w:rPr>
          <w:rFonts w:ascii="Times New Roman" w:eastAsia="Times New Roman" w:hAnsi="Times New Roman" w:cs="Times New Roman"/>
          <w:i/>
        </w:rPr>
        <w:t>.</w:t>
      </w:r>
      <w:r>
        <w:rPr>
          <w:rFonts w:ascii="Times New Roman" w:eastAsia="Times New Roman" w:hAnsi="Times New Roman" w:cs="Times New Roman"/>
        </w:rPr>
        <w:t xml:space="preserve"> 2005;7(</w:t>
      </w:r>
      <w:proofErr w:type="spellStart"/>
      <w:r>
        <w:rPr>
          <w:rFonts w:ascii="Times New Roman" w:eastAsia="Times New Roman" w:hAnsi="Times New Roman" w:cs="Times New Roman"/>
        </w:rPr>
        <w:t>Suppl</w:t>
      </w:r>
      <w:proofErr w:type="spellEnd"/>
      <w:r>
        <w:rPr>
          <w:rFonts w:ascii="Times New Roman" w:eastAsia="Times New Roman" w:hAnsi="Times New Roman" w:cs="Times New Roman"/>
        </w:rPr>
        <w:t xml:space="preserve"> 9):S3–S14.</w:t>
      </w:r>
    </w:p>
    <w:p w14:paraId="378C2E18" w14:textId="77777777" w:rsidR="001E7860" w:rsidRDefault="00000000" w:rsidP="00026D1F">
      <w:pPr>
        <w:widowControl w:val="0"/>
        <w:numPr>
          <w:ilvl w:val="0"/>
          <w:numId w:val="1"/>
        </w:numPr>
        <w:jc w:val="both"/>
        <w:rPr>
          <w:rFonts w:ascii="Times New Roman" w:eastAsia="Times New Roman" w:hAnsi="Times New Roman" w:cs="Times New Roman"/>
        </w:rPr>
      </w:pPr>
      <w:r>
        <w:rPr>
          <w:rFonts w:ascii="Times New Roman" w:eastAsia="Times New Roman" w:hAnsi="Times New Roman" w:cs="Times New Roman"/>
        </w:rPr>
        <w:t xml:space="preserve">Berry SJ, Coffey DS, Walsh PC, Ewing LL. The </w:t>
      </w:r>
      <w:proofErr w:type="spellStart"/>
      <w:r>
        <w:rPr>
          <w:rFonts w:ascii="Times New Roman" w:eastAsia="Times New Roman" w:hAnsi="Times New Roman" w:cs="Times New Roman"/>
        </w:rPr>
        <w:t>development</w:t>
      </w:r>
      <w:proofErr w:type="spellEnd"/>
      <w:r>
        <w:rPr>
          <w:rFonts w:ascii="Times New Roman" w:eastAsia="Times New Roman" w:hAnsi="Times New Roman" w:cs="Times New Roman"/>
        </w:rPr>
        <w:t xml:space="preserve"> of human </w:t>
      </w:r>
      <w:proofErr w:type="spellStart"/>
      <w:r>
        <w:rPr>
          <w:rFonts w:ascii="Times New Roman" w:eastAsia="Times New Roman" w:hAnsi="Times New Roman" w:cs="Times New Roman"/>
        </w:rPr>
        <w:t>benign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prostatic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hyperplasia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with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age</w:t>
      </w:r>
      <w:proofErr w:type="spellEnd"/>
      <w:r>
        <w:rPr>
          <w:rFonts w:ascii="Times New Roman" w:eastAsia="Times New Roman" w:hAnsi="Times New Roman" w:cs="Times New Roman"/>
        </w:rPr>
        <w:t xml:space="preserve">. </w:t>
      </w:r>
      <w:r>
        <w:rPr>
          <w:rFonts w:ascii="Times New Roman" w:eastAsia="Times New Roman" w:hAnsi="Times New Roman" w:cs="Times New Roman"/>
          <w:i/>
        </w:rPr>
        <w:t xml:space="preserve">J </w:t>
      </w:r>
      <w:proofErr w:type="spellStart"/>
      <w:r>
        <w:rPr>
          <w:rFonts w:ascii="Times New Roman" w:eastAsia="Times New Roman" w:hAnsi="Times New Roman" w:cs="Times New Roman"/>
          <w:i/>
        </w:rPr>
        <w:t>Urol</w:t>
      </w:r>
      <w:proofErr w:type="spellEnd"/>
      <w:r>
        <w:rPr>
          <w:rFonts w:ascii="Times New Roman" w:eastAsia="Times New Roman" w:hAnsi="Times New Roman" w:cs="Times New Roman"/>
          <w:i/>
        </w:rPr>
        <w:t>.</w:t>
      </w:r>
      <w:r>
        <w:rPr>
          <w:rFonts w:ascii="Times New Roman" w:eastAsia="Times New Roman" w:hAnsi="Times New Roman" w:cs="Times New Roman"/>
        </w:rPr>
        <w:t xml:space="preserve"> 1984;132(3):474–9.</w:t>
      </w:r>
    </w:p>
    <w:p w14:paraId="17D13154" w14:textId="77777777" w:rsidR="001E7860" w:rsidRDefault="00000000" w:rsidP="00026D1F">
      <w:pPr>
        <w:widowControl w:val="0"/>
        <w:numPr>
          <w:ilvl w:val="0"/>
          <w:numId w:val="1"/>
        </w:numPr>
        <w:jc w:val="both"/>
        <w:rPr>
          <w:rFonts w:ascii="Times New Roman" w:eastAsia="Times New Roman" w:hAnsi="Times New Roman" w:cs="Times New Roman"/>
        </w:rPr>
      </w:pPr>
      <w:r>
        <w:rPr>
          <w:rFonts w:ascii="Times New Roman" w:eastAsia="Times New Roman" w:hAnsi="Times New Roman" w:cs="Times New Roman"/>
        </w:rPr>
        <w:t xml:space="preserve">División de Prevención y Control de Enfermedades (DIPRECE). </w:t>
      </w:r>
      <w:r>
        <w:rPr>
          <w:rFonts w:ascii="Times New Roman" w:eastAsia="Times New Roman" w:hAnsi="Times New Roman" w:cs="Times New Roman"/>
          <w:i/>
        </w:rPr>
        <w:t>Situación epidemiológica de la hiperplasia prostática benigna en Chile, 2010–2016.</w:t>
      </w:r>
      <w:r>
        <w:rPr>
          <w:rFonts w:ascii="Times New Roman" w:eastAsia="Times New Roman" w:hAnsi="Times New Roman" w:cs="Times New Roman"/>
        </w:rPr>
        <w:t xml:space="preserve"> Ministerio de Salud de Chile; 2018.</w:t>
      </w:r>
    </w:p>
    <w:p w14:paraId="4F5E187D" w14:textId="77777777" w:rsidR="001E7860" w:rsidRDefault="00000000" w:rsidP="00026D1F">
      <w:pPr>
        <w:widowControl w:val="0"/>
        <w:numPr>
          <w:ilvl w:val="0"/>
          <w:numId w:val="1"/>
        </w:numPr>
        <w:jc w:val="both"/>
        <w:rPr>
          <w:rFonts w:ascii="Times New Roman" w:eastAsia="Times New Roman" w:hAnsi="Times New Roman" w:cs="Times New Roman"/>
        </w:rPr>
      </w:pPr>
      <w:proofErr w:type="spellStart"/>
      <w:r>
        <w:rPr>
          <w:rFonts w:ascii="Times New Roman" w:eastAsia="Times New Roman" w:hAnsi="Times New Roman" w:cs="Times New Roman"/>
        </w:rPr>
        <w:t>Elshal</w:t>
      </w:r>
      <w:proofErr w:type="spellEnd"/>
      <w:r>
        <w:rPr>
          <w:rFonts w:ascii="Times New Roman" w:eastAsia="Times New Roman" w:hAnsi="Times New Roman" w:cs="Times New Roman"/>
        </w:rPr>
        <w:t xml:space="preserve"> AM, </w:t>
      </w:r>
      <w:proofErr w:type="spellStart"/>
      <w:r>
        <w:rPr>
          <w:rFonts w:ascii="Times New Roman" w:eastAsia="Times New Roman" w:hAnsi="Times New Roman" w:cs="Times New Roman"/>
        </w:rPr>
        <w:t>Elkoushy</w:t>
      </w:r>
      <w:proofErr w:type="spellEnd"/>
      <w:r>
        <w:rPr>
          <w:rFonts w:ascii="Times New Roman" w:eastAsia="Times New Roman" w:hAnsi="Times New Roman" w:cs="Times New Roman"/>
        </w:rPr>
        <w:t xml:space="preserve"> MA, </w:t>
      </w:r>
      <w:proofErr w:type="spellStart"/>
      <w:r>
        <w:rPr>
          <w:rFonts w:ascii="Times New Roman" w:eastAsia="Times New Roman" w:hAnsi="Times New Roman" w:cs="Times New Roman"/>
        </w:rPr>
        <w:t>Elmansy</w:t>
      </w:r>
      <w:proofErr w:type="spellEnd"/>
      <w:r>
        <w:rPr>
          <w:rFonts w:ascii="Times New Roman" w:eastAsia="Times New Roman" w:hAnsi="Times New Roman" w:cs="Times New Roman"/>
        </w:rPr>
        <w:t xml:space="preserve"> HM, </w:t>
      </w:r>
      <w:proofErr w:type="spellStart"/>
      <w:r>
        <w:rPr>
          <w:rFonts w:ascii="Times New Roman" w:eastAsia="Times New Roman" w:hAnsi="Times New Roman" w:cs="Times New Roman"/>
        </w:rPr>
        <w:t>Elhilali</w:t>
      </w:r>
      <w:proofErr w:type="spellEnd"/>
      <w:r>
        <w:rPr>
          <w:rFonts w:ascii="Times New Roman" w:eastAsia="Times New Roman" w:hAnsi="Times New Roman" w:cs="Times New Roman"/>
        </w:rPr>
        <w:t xml:space="preserve"> MM. Holmium:YAG </w:t>
      </w:r>
      <w:proofErr w:type="spellStart"/>
      <w:r>
        <w:rPr>
          <w:rFonts w:ascii="Times New Roman" w:eastAsia="Times New Roman" w:hAnsi="Times New Roman" w:cs="Times New Roman"/>
        </w:rPr>
        <w:t>transurethral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enucleation</w:t>
      </w:r>
      <w:proofErr w:type="spellEnd"/>
      <w:r>
        <w:rPr>
          <w:rFonts w:ascii="Times New Roman" w:eastAsia="Times New Roman" w:hAnsi="Times New Roman" w:cs="Times New Roman"/>
        </w:rPr>
        <w:t xml:space="preserve"> versus open </w:t>
      </w:r>
      <w:proofErr w:type="spellStart"/>
      <w:r>
        <w:rPr>
          <w:rFonts w:ascii="Times New Roman" w:eastAsia="Times New Roman" w:hAnsi="Times New Roman" w:cs="Times New Roman"/>
        </w:rPr>
        <w:t>prostatectomy</w:t>
      </w:r>
      <w:proofErr w:type="spellEnd"/>
      <w:r>
        <w:rPr>
          <w:rFonts w:ascii="Times New Roman" w:eastAsia="Times New Roman" w:hAnsi="Times New Roman" w:cs="Times New Roman"/>
        </w:rPr>
        <w:t xml:space="preserve"> for </w:t>
      </w:r>
      <w:proofErr w:type="spellStart"/>
      <w:r>
        <w:rPr>
          <w:rFonts w:ascii="Times New Roman" w:eastAsia="Times New Roman" w:hAnsi="Times New Roman" w:cs="Times New Roman"/>
        </w:rPr>
        <w:t>glands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larger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than</w:t>
      </w:r>
      <w:proofErr w:type="spellEnd"/>
      <w:r>
        <w:rPr>
          <w:rFonts w:ascii="Times New Roman" w:eastAsia="Times New Roman" w:hAnsi="Times New Roman" w:cs="Times New Roman"/>
        </w:rPr>
        <w:t xml:space="preserve"> 100 </w:t>
      </w:r>
      <w:proofErr w:type="spellStart"/>
      <w:r>
        <w:rPr>
          <w:rFonts w:ascii="Times New Roman" w:eastAsia="Times New Roman" w:hAnsi="Times New Roman" w:cs="Times New Roman"/>
        </w:rPr>
        <w:t>grams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long-term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results</w:t>
      </w:r>
      <w:proofErr w:type="spellEnd"/>
      <w:r>
        <w:rPr>
          <w:rFonts w:ascii="Times New Roman" w:eastAsia="Times New Roman" w:hAnsi="Times New Roman" w:cs="Times New Roman"/>
        </w:rPr>
        <w:t xml:space="preserve"> of a </w:t>
      </w:r>
      <w:proofErr w:type="spellStart"/>
      <w:r>
        <w:rPr>
          <w:rFonts w:ascii="Times New Roman" w:eastAsia="Times New Roman" w:hAnsi="Times New Roman" w:cs="Times New Roman"/>
        </w:rPr>
        <w:t>randomized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clinical</w:t>
      </w:r>
      <w:proofErr w:type="spellEnd"/>
      <w:r>
        <w:rPr>
          <w:rFonts w:ascii="Times New Roman" w:eastAsia="Times New Roman" w:hAnsi="Times New Roman" w:cs="Times New Roman"/>
        </w:rPr>
        <w:t xml:space="preserve"> trial. </w:t>
      </w:r>
      <w:r>
        <w:rPr>
          <w:rFonts w:ascii="Times New Roman" w:eastAsia="Times New Roman" w:hAnsi="Times New Roman" w:cs="Times New Roman"/>
          <w:i/>
        </w:rPr>
        <w:t xml:space="preserve">J </w:t>
      </w:r>
      <w:proofErr w:type="spellStart"/>
      <w:r>
        <w:rPr>
          <w:rFonts w:ascii="Times New Roman" w:eastAsia="Times New Roman" w:hAnsi="Times New Roman" w:cs="Times New Roman"/>
          <w:i/>
        </w:rPr>
        <w:t>Urol</w:t>
      </w:r>
      <w:proofErr w:type="spellEnd"/>
      <w:r>
        <w:rPr>
          <w:rFonts w:ascii="Times New Roman" w:eastAsia="Times New Roman" w:hAnsi="Times New Roman" w:cs="Times New Roman"/>
          <w:i/>
        </w:rPr>
        <w:t>.</w:t>
      </w:r>
      <w:r>
        <w:rPr>
          <w:rFonts w:ascii="Times New Roman" w:eastAsia="Times New Roman" w:hAnsi="Times New Roman" w:cs="Times New Roman"/>
        </w:rPr>
        <w:t xml:space="preserve"> 2016;195(1):103–8.</w:t>
      </w:r>
    </w:p>
    <w:p w14:paraId="67DE5D5B" w14:textId="77777777" w:rsidR="001E7860" w:rsidRDefault="00000000" w:rsidP="00026D1F">
      <w:pPr>
        <w:widowControl w:val="0"/>
        <w:numPr>
          <w:ilvl w:val="0"/>
          <w:numId w:val="1"/>
        </w:numPr>
        <w:jc w:val="both"/>
        <w:rPr>
          <w:rFonts w:ascii="Times New Roman" w:eastAsia="Times New Roman" w:hAnsi="Times New Roman" w:cs="Times New Roman"/>
        </w:rPr>
      </w:pPr>
      <w:proofErr w:type="spellStart"/>
      <w:r>
        <w:rPr>
          <w:rFonts w:ascii="Times New Roman" w:eastAsia="Times New Roman" w:hAnsi="Times New Roman" w:cs="Times New Roman"/>
        </w:rPr>
        <w:t>Gilling</w:t>
      </w:r>
      <w:proofErr w:type="spellEnd"/>
      <w:r>
        <w:rPr>
          <w:rFonts w:ascii="Times New Roman" w:eastAsia="Times New Roman" w:hAnsi="Times New Roman" w:cs="Times New Roman"/>
        </w:rPr>
        <w:t xml:space="preserve"> PJ, Aho TF, </w:t>
      </w:r>
      <w:proofErr w:type="spellStart"/>
      <w:r>
        <w:rPr>
          <w:rFonts w:ascii="Times New Roman" w:eastAsia="Times New Roman" w:hAnsi="Times New Roman" w:cs="Times New Roman"/>
        </w:rPr>
        <w:t>Frampton</w:t>
      </w:r>
      <w:proofErr w:type="spellEnd"/>
      <w:r>
        <w:rPr>
          <w:rFonts w:ascii="Times New Roman" w:eastAsia="Times New Roman" w:hAnsi="Times New Roman" w:cs="Times New Roman"/>
        </w:rPr>
        <w:t xml:space="preserve"> CM, King CJ, </w:t>
      </w:r>
      <w:proofErr w:type="spellStart"/>
      <w:r>
        <w:rPr>
          <w:rFonts w:ascii="Times New Roman" w:eastAsia="Times New Roman" w:hAnsi="Times New Roman" w:cs="Times New Roman"/>
        </w:rPr>
        <w:t>Fraundorfer</w:t>
      </w:r>
      <w:proofErr w:type="spellEnd"/>
      <w:r>
        <w:rPr>
          <w:rFonts w:ascii="Times New Roman" w:eastAsia="Times New Roman" w:hAnsi="Times New Roman" w:cs="Times New Roman"/>
        </w:rPr>
        <w:t xml:space="preserve"> MR. Holmium laser </w:t>
      </w:r>
      <w:proofErr w:type="spellStart"/>
      <w:r>
        <w:rPr>
          <w:rFonts w:ascii="Times New Roman" w:eastAsia="Times New Roman" w:hAnsi="Times New Roman" w:cs="Times New Roman"/>
        </w:rPr>
        <w:t>enucleation</w:t>
      </w:r>
      <w:proofErr w:type="spellEnd"/>
      <w:r>
        <w:rPr>
          <w:rFonts w:ascii="Times New Roman" w:eastAsia="Times New Roman" w:hAnsi="Times New Roman" w:cs="Times New Roman"/>
        </w:rPr>
        <w:t xml:space="preserve"> of the prostate: </w:t>
      </w:r>
      <w:proofErr w:type="spellStart"/>
      <w:r>
        <w:rPr>
          <w:rFonts w:ascii="Times New Roman" w:eastAsia="Times New Roman" w:hAnsi="Times New Roman" w:cs="Times New Roman"/>
        </w:rPr>
        <w:t>results</w:t>
      </w:r>
      <w:proofErr w:type="spellEnd"/>
      <w:r>
        <w:rPr>
          <w:rFonts w:ascii="Times New Roman" w:eastAsia="Times New Roman" w:hAnsi="Times New Roman" w:cs="Times New Roman"/>
        </w:rPr>
        <w:t xml:space="preserve"> at 6 </w:t>
      </w:r>
      <w:proofErr w:type="spellStart"/>
      <w:r>
        <w:rPr>
          <w:rFonts w:ascii="Times New Roman" w:eastAsia="Times New Roman" w:hAnsi="Times New Roman" w:cs="Times New Roman"/>
        </w:rPr>
        <w:t>years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i/>
        </w:rPr>
        <w:t>Eur</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Urol</w:t>
      </w:r>
      <w:proofErr w:type="spellEnd"/>
      <w:r>
        <w:rPr>
          <w:rFonts w:ascii="Times New Roman" w:eastAsia="Times New Roman" w:hAnsi="Times New Roman" w:cs="Times New Roman"/>
          <w:i/>
        </w:rPr>
        <w:t>.</w:t>
      </w:r>
      <w:r>
        <w:rPr>
          <w:rFonts w:ascii="Times New Roman" w:eastAsia="Times New Roman" w:hAnsi="Times New Roman" w:cs="Times New Roman"/>
        </w:rPr>
        <w:t xml:space="preserve"> 2008;53(4):744–9.</w:t>
      </w:r>
    </w:p>
    <w:p w14:paraId="58B0661E" w14:textId="77777777" w:rsidR="001E7860" w:rsidRDefault="00000000" w:rsidP="00026D1F">
      <w:pPr>
        <w:widowControl w:val="0"/>
        <w:numPr>
          <w:ilvl w:val="0"/>
          <w:numId w:val="1"/>
        </w:numPr>
        <w:jc w:val="both"/>
        <w:rPr>
          <w:rFonts w:ascii="Times New Roman" w:eastAsia="Times New Roman" w:hAnsi="Times New Roman" w:cs="Times New Roman"/>
        </w:rPr>
      </w:pPr>
      <w:proofErr w:type="spellStart"/>
      <w:r>
        <w:rPr>
          <w:rFonts w:ascii="Times New Roman" w:eastAsia="Times New Roman" w:hAnsi="Times New Roman" w:cs="Times New Roman"/>
        </w:rPr>
        <w:t>Cornu</w:t>
      </w:r>
      <w:proofErr w:type="spellEnd"/>
      <w:r>
        <w:rPr>
          <w:rFonts w:ascii="Times New Roman" w:eastAsia="Times New Roman" w:hAnsi="Times New Roman" w:cs="Times New Roman"/>
        </w:rPr>
        <w:t xml:space="preserve"> JN, </w:t>
      </w:r>
      <w:proofErr w:type="spellStart"/>
      <w:r>
        <w:rPr>
          <w:rFonts w:ascii="Times New Roman" w:eastAsia="Times New Roman" w:hAnsi="Times New Roman" w:cs="Times New Roman"/>
        </w:rPr>
        <w:t>Ahyai</w:t>
      </w:r>
      <w:proofErr w:type="spellEnd"/>
      <w:r>
        <w:rPr>
          <w:rFonts w:ascii="Times New Roman" w:eastAsia="Times New Roman" w:hAnsi="Times New Roman" w:cs="Times New Roman"/>
        </w:rPr>
        <w:t xml:space="preserve"> S, Bachmann A, de la </w:t>
      </w:r>
      <w:proofErr w:type="spellStart"/>
      <w:r>
        <w:rPr>
          <w:rFonts w:ascii="Times New Roman" w:eastAsia="Times New Roman" w:hAnsi="Times New Roman" w:cs="Times New Roman"/>
        </w:rPr>
        <w:t>Rosette</w:t>
      </w:r>
      <w:proofErr w:type="spellEnd"/>
      <w:r>
        <w:rPr>
          <w:rFonts w:ascii="Times New Roman" w:eastAsia="Times New Roman" w:hAnsi="Times New Roman" w:cs="Times New Roman"/>
        </w:rPr>
        <w:t xml:space="preserve"> J, </w:t>
      </w:r>
      <w:proofErr w:type="spellStart"/>
      <w:r>
        <w:rPr>
          <w:rFonts w:ascii="Times New Roman" w:eastAsia="Times New Roman" w:hAnsi="Times New Roman" w:cs="Times New Roman"/>
        </w:rPr>
        <w:t>Gilling</w:t>
      </w:r>
      <w:proofErr w:type="spellEnd"/>
      <w:r>
        <w:rPr>
          <w:rFonts w:ascii="Times New Roman" w:eastAsia="Times New Roman" w:hAnsi="Times New Roman" w:cs="Times New Roman"/>
        </w:rPr>
        <w:t xml:space="preserve"> PJ, </w:t>
      </w:r>
      <w:proofErr w:type="spellStart"/>
      <w:r>
        <w:rPr>
          <w:rFonts w:ascii="Times New Roman" w:eastAsia="Times New Roman" w:hAnsi="Times New Roman" w:cs="Times New Roman"/>
        </w:rPr>
        <w:t>Gratzke</w:t>
      </w:r>
      <w:proofErr w:type="spellEnd"/>
      <w:r>
        <w:rPr>
          <w:rFonts w:ascii="Times New Roman" w:eastAsia="Times New Roman" w:hAnsi="Times New Roman" w:cs="Times New Roman"/>
        </w:rPr>
        <w:t xml:space="preserve"> C, et al. A systematic review and meta-analysis of </w:t>
      </w:r>
      <w:proofErr w:type="spellStart"/>
      <w:r>
        <w:rPr>
          <w:rFonts w:ascii="Times New Roman" w:eastAsia="Times New Roman" w:hAnsi="Times New Roman" w:cs="Times New Roman"/>
        </w:rPr>
        <w:t>functional</w:t>
      </w:r>
      <w:proofErr w:type="spellEnd"/>
      <w:r>
        <w:rPr>
          <w:rFonts w:ascii="Times New Roman" w:eastAsia="Times New Roman" w:hAnsi="Times New Roman" w:cs="Times New Roman"/>
        </w:rPr>
        <w:t xml:space="preserve"> outcomes and </w:t>
      </w:r>
      <w:proofErr w:type="spellStart"/>
      <w:r>
        <w:rPr>
          <w:rFonts w:ascii="Times New Roman" w:eastAsia="Times New Roman" w:hAnsi="Times New Roman" w:cs="Times New Roman"/>
        </w:rPr>
        <w:t>complications</w:t>
      </w:r>
      <w:proofErr w:type="spellEnd"/>
      <w:r>
        <w:rPr>
          <w:rFonts w:ascii="Times New Roman" w:eastAsia="Times New Roman" w:hAnsi="Times New Roman" w:cs="Times New Roman"/>
        </w:rPr>
        <w:t xml:space="preserve"> following </w:t>
      </w:r>
      <w:proofErr w:type="spellStart"/>
      <w:r>
        <w:rPr>
          <w:rFonts w:ascii="Times New Roman" w:eastAsia="Times New Roman" w:hAnsi="Times New Roman" w:cs="Times New Roman"/>
        </w:rPr>
        <w:t>transurethral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procedures</w:t>
      </w:r>
      <w:proofErr w:type="spellEnd"/>
      <w:r>
        <w:rPr>
          <w:rFonts w:ascii="Times New Roman" w:eastAsia="Times New Roman" w:hAnsi="Times New Roman" w:cs="Times New Roman"/>
        </w:rPr>
        <w:t xml:space="preserve"> for </w:t>
      </w:r>
      <w:proofErr w:type="spellStart"/>
      <w:r>
        <w:rPr>
          <w:rFonts w:ascii="Times New Roman" w:eastAsia="Times New Roman" w:hAnsi="Times New Roman" w:cs="Times New Roman"/>
        </w:rPr>
        <w:t>lower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urinary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tract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symptoms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resulting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from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benign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prostatic</w:t>
      </w:r>
      <w:proofErr w:type="spellEnd"/>
      <w:r>
        <w:rPr>
          <w:rFonts w:ascii="Times New Roman" w:eastAsia="Times New Roman" w:hAnsi="Times New Roman" w:cs="Times New Roman"/>
        </w:rPr>
        <w:t xml:space="preserve"> obstruction: </w:t>
      </w:r>
      <w:proofErr w:type="spellStart"/>
      <w:r>
        <w:rPr>
          <w:rFonts w:ascii="Times New Roman" w:eastAsia="Times New Roman" w:hAnsi="Times New Roman" w:cs="Times New Roman"/>
        </w:rPr>
        <w:t>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update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i/>
        </w:rPr>
        <w:t>Eur</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Urol</w:t>
      </w:r>
      <w:proofErr w:type="spellEnd"/>
      <w:r>
        <w:rPr>
          <w:rFonts w:ascii="Times New Roman" w:eastAsia="Times New Roman" w:hAnsi="Times New Roman" w:cs="Times New Roman"/>
          <w:i/>
        </w:rPr>
        <w:t>.</w:t>
      </w:r>
      <w:r>
        <w:rPr>
          <w:rFonts w:ascii="Times New Roman" w:eastAsia="Times New Roman" w:hAnsi="Times New Roman" w:cs="Times New Roman"/>
        </w:rPr>
        <w:t xml:space="preserve"> 2015;67(6):1066–96.</w:t>
      </w:r>
    </w:p>
    <w:p w14:paraId="024A629F" w14:textId="77777777" w:rsidR="001E7860" w:rsidRDefault="00000000" w:rsidP="00026D1F">
      <w:pPr>
        <w:widowControl w:val="0"/>
        <w:numPr>
          <w:ilvl w:val="0"/>
          <w:numId w:val="1"/>
        </w:numPr>
        <w:jc w:val="both"/>
        <w:rPr>
          <w:rFonts w:ascii="Times New Roman" w:eastAsia="Times New Roman" w:hAnsi="Times New Roman" w:cs="Times New Roman"/>
        </w:rPr>
      </w:pPr>
      <w:r>
        <w:rPr>
          <w:rFonts w:ascii="Times New Roman" w:eastAsia="Times New Roman" w:hAnsi="Times New Roman" w:cs="Times New Roman"/>
        </w:rPr>
        <w:t xml:space="preserve">European Association of Urology (EAU). </w:t>
      </w:r>
      <w:r>
        <w:rPr>
          <w:rFonts w:ascii="Times New Roman" w:eastAsia="Times New Roman" w:hAnsi="Times New Roman" w:cs="Times New Roman"/>
          <w:i/>
        </w:rPr>
        <w:t xml:space="preserve">Guidelines </w:t>
      </w:r>
      <w:proofErr w:type="spellStart"/>
      <w:r>
        <w:rPr>
          <w:rFonts w:ascii="Times New Roman" w:eastAsia="Times New Roman" w:hAnsi="Times New Roman" w:cs="Times New Roman"/>
          <w:i/>
        </w:rPr>
        <w:t>on</w:t>
      </w:r>
      <w:proofErr w:type="spellEnd"/>
      <w:r>
        <w:rPr>
          <w:rFonts w:ascii="Times New Roman" w:eastAsia="Times New Roman" w:hAnsi="Times New Roman" w:cs="Times New Roman"/>
          <w:i/>
        </w:rPr>
        <w:t xml:space="preserve"> the Management of Non-neurogenic Male LUTS, </w:t>
      </w:r>
      <w:proofErr w:type="spellStart"/>
      <w:r>
        <w:rPr>
          <w:rFonts w:ascii="Times New Roman" w:eastAsia="Times New Roman" w:hAnsi="Times New Roman" w:cs="Times New Roman"/>
          <w:i/>
        </w:rPr>
        <w:t>including</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Benign</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Prostatic</w:t>
      </w:r>
      <w:proofErr w:type="spellEnd"/>
      <w:r>
        <w:rPr>
          <w:rFonts w:ascii="Times New Roman" w:eastAsia="Times New Roman" w:hAnsi="Times New Roman" w:cs="Times New Roman"/>
          <w:i/>
        </w:rPr>
        <w:t xml:space="preserve"> Obstruction.</w:t>
      </w:r>
      <w:r>
        <w:rPr>
          <w:rFonts w:ascii="Times New Roman" w:eastAsia="Times New Roman" w:hAnsi="Times New Roman" w:cs="Times New Roman"/>
        </w:rPr>
        <w:t xml:space="preserve"> Arnhem, The </w:t>
      </w:r>
      <w:proofErr w:type="spellStart"/>
      <w:r>
        <w:rPr>
          <w:rFonts w:ascii="Times New Roman" w:eastAsia="Times New Roman" w:hAnsi="Times New Roman" w:cs="Times New Roman"/>
        </w:rPr>
        <w:t>Netherlands</w:t>
      </w:r>
      <w:proofErr w:type="spellEnd"/>
      <w:r>
        <w:rPr>
          <w:rFonts w:ascii="Times New Roman" w:eastAsia="Times New Roman" w:hAnsi="Times New Roman" w:cs="Times New Roman"/>
        </w:rPr>
        <w:t>: EAU Guidelines Office; 2024.</w:t>
      </w:r>
    </w:p>
    <w:p w14:paraId="7AB61971" w14:textId="77777777" w:rsidR="001E7860" w:rsidRDefault="00000000" w:rsidP="00026D1F">
      <w:pPr>
        <w:widowControl w:val="0"/>
        <w:numPr>
          <w:ilvl w:val="0"/>
          <w:numId w:val="1"/>
        </w:numPr>
        <w:jc w:val="both"/>
        <w:rPr>
          <w:rFonts w:ascii="Times New Roman" w:eastAsia="Times New Roman" w:hAnsi="Times New Roman" w:cs="Times New Roman"/>
        </w:rPr>
      </w:pPr>
      <w:r>
        <w:rPr>
          <w:rFonts w:ascii="Times New Roman" w:eastAsia="Times New Roman" w:hAnsi="Times New Roman" w:cs="Times New Roman"/>
        </w:rPr>
        <w:t xml:space="preserve">American Urological Association (AUA). </w:t>
      </w:r>
      <w:proofErr w:type="spellStart"/>
      <w:r>
        <w:rPr>
          <w:rFonts w:ascii="Times New Roman" w:eastAsia="Times New Roman" w:hAnsi="Times New Roman" w:cs="Times New Roman"/>
          <w:i/>
        </w:rPr>
        <w:t>Guideline</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Surgical</w:t>
      </w:r>
      <w:proofErr w:type="spellEnd"/>
      <w:r>
        <w:rPr>
          <w:rFonts w:ascii="Times New Roman" w:eastAsia="Times New Roman" w:hAnsi="Times New Roman" w:cs="Times New Roman"/>
          <w:i/>
        </w:rPr>
        <w:t xml:space="preserve"> Management of </w:t>
      </w:r>
      <w:proofErr w:type="spellStart"/>
      <w:r>
        <w:rPr>
          <w:rFonts w:ascii="Times New Roman" w:eastAsia="Times New Roman" w:hAnsi="Times New Roman" w:cs="Times New Roman"/>
          <w:i/>
        </w:rPr>
        <w:t>Lower</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Urinary</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Tract</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Symptoms</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Attributed</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to</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Benign</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Prostatic</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Hyperplasia</w:t>
      </w:r>
      <w:proofErr w:type="spellEnd"/>
      <w:r>
        <w:rPr>
          <w:rFonts w:ascii="Times New Roman" w:eastAsia="Times New Roman" w:hAnsi="Times New Roman" w:cs="Times New Roman"/>
          <w:i/>
        </w:rPr>
        <w:t xml:space="preserve"> (BPH).</w:t>
      </w:r>
      <w:r>
        <w:rPr>
          <w:rFonts w:ascii="Times New Roman" w:eastAsia="Times New Roman" w:hAnsi="Times New Roman" w:cs="Times New Roman"/>
        </w:rPr>
        <w:t xml:space="preserve"> AUA; 2023.</w:t>
      </w:r>
    </w:p>
    <w:p w14:paraId="36FB0049" w14:textId="77777777" w:rsidR="001E7860" w:rsidRDefault="00000000" w:rsidP="00026D1F">
      <w:pPr>
        <w:widowControl w:val="0"/>
        <w:numPr>
          <w:ilvl w:val="0"/>
          <w:numId w:val="1"/>
        </w:numPr>
        <w:spacing w:after="240"/>
        <w:jc w:val="both"/>
        <w:rPr>
          <w:rFonts w:ascii="Times New Roman" w:eastAsia="Times New Roman" w:hAnsi="Times New Roman" w:cs="Times New Roman"/>
        </w:rPr>
      </w:pPr>
      <w:proofErr w:type="spellStart"/>
      <w:r>
        <w:rPr>
          <w:rFonts w:ascii="Times New Roman" w:eastAsia="Times New Roman" w:hAnsi="Times New Roman" w:cs="Times New Roman"/>
        </w:rPr>
        <w:lastRenderedPageBreak/>
        <w:t>Westhofen</w:t>
      </w:r>
      <w:proofErr w:type="spellEnd"/>
      <w:r>
        <w:rPr>
          <w:rFonts w:ascii="Times New Roman" w:eastAsia="Times New Roman" w:hAnsi="Times New Roman" w:cs="Times New Roman"/>
        </w:rPr>
        <w:t xml:space="preserve"> T, Bach T, Gross AJ, </w:t>
      </w:r>
      <w:proofErr w:type="spellStart"/>
      <w:r>
        <w:rPr>
          <w:rFonts w:ascii="Times New Roman" w:eastAsia="Times New Roman" w:hAnsi="Times New Roman" w:cs="Times New Roman"/>
        </w:rPr>
        <w:t>Netsch</w:t>
      </w:r>
      <w:proofErr w:type="spellEnd"/>
      <w:r>
        <w:rPr>
          <w:rFonts w:ascii="Times New Roman" w:eastAsia="Times New Roman" w:hAnsi="Times New Roman" w:cs="Times New Roman"/>
        </w:rPr>
        <w:t xml:space="preserve"> C. Training and </w:t>
      </w:r>
      <w:proofErr w:type="spellStart"/>
      <w:r>
        <w:rPr>
          <w:rFonts w:ascii="Times New Roman" w:eastAsia="Times New Roman" w:hAnsi="Times New Roman" w:cs="Times New Roman"/>
        </w:rPr>
        <w:t>mentoring</w:t>
      </w:r>
      <w:proofErr w:type="spellEnd"/>
      <w:r>
        <w:rPr>
          <w:rFonts w:ascii="Times New Roman" w:eastAsia="Times New Roman" w:hAnsi="Times New Roman" w:cs="Times New Roman"/>
        </w:rPr>
        <w:t xml:space="preserve"> in </w:t>
      </w:r>
      <w:proofErr w:type="spellStart"/>
      <w:r>
        <w:rPr>
          <w:rFonts w:ascii="Times New Roman" w:eastAsia="Times New Roman" w:hAnsi="Times New Roman" w:cs="Times New Roman"/>
        </w:rPr>
        <w:t>endoscopic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enucleation</w:t>
      </w:r>
      <w:proofErr w:type="spellEnd"/>
      <w:r>
        <w:rPr>
          <w:rFonts w:ascii="Times New Roman" w:eastAsia="Times New Roman" w:hAnsi="Times New Roman" w:cs="Times New Roman"/>
        </w:rPr>
        <w:t xml:space="preserve"> of the prostate (EEP): </w:t>
      </w:r>
      <w:proofErr w:type="spellStart"/>
      <w:r>
        <w:rPr>
          <w:rFonts w:ascii="Times New Roman" w:eastAsia="Times New Roman" w:hAnsi="Times New Roman" w:cs="Times New Roman"/>
        </w:rPr>
        <w:t>results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from</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worldwide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survey</w:t>
      </w:r>
      <w:proofErr w:type="spellEnd"/>
      <w:r>
        <w:rPr>
          <w:rFonts w:ascii="Times New Roman" w:eastAsia="Times New Roman" w:hAnsi="Times New Roman" w:cs="Times New Roman"/>
        </w:rPr>
        <w:t xml:space="preserve">. </w:t>
      </w:r>
      <w:r>
        <w:rPr>
          <w:rFonts w:ascii="Times New Roman" w:eastAsia="Times New Roman" w:hAnsi="Times New Roman" w:cs="Times New Roman"/>
          <w:i/>
        </w:rPr>
        <w:t xml:space="preserve">World J </w:t>
      </w:r>
      <w:proofErr w:type="spellStart"/>
      <w:r>
        <w:rPr>
          <w:rFonts w:ascii="Times New Roman" w:eastAsia="Times New Roman" w:hAnsi="Times New Roman" w:cs="Times New Roman"/>
          <w:i/>
        </w:rPr>
        <w:t>Urol</w:t>
      </w:r>
      <w:proofErr w:type="spellEnd"/>
      <w:r>
        <w:rPr>
          <w:rFonts w:ascii="Times New Roman" w:eastAsia="Times New Roman" w:hAnsi="Times New Roman" w:cs="Times New Roman"/>
          <w:i/>
        </w:rPr>
        <w:t>.</w:t>
      </w:r>
      <w:r>
        <w:rPr>
          <w:rFonts w:ascii="Times New Roman" w:eastAsia="Times New Roman" w:hAnsi="Times New Roman" w:cs="Times New Roman"/>
        </w:rPr>
        <w:t xml:space="preserve"> 2021;39(7):2653–61.</w:t>
      </w:r>
    </w:p>
    <w:p w14:paraId="5646C111" w14:textId="77777777" w:rsidR="001E7860" w:rsidRDefault="001E7860" w:rsidP="00026D1F">
      <w:pPr>
        <w:widowControl w:val="0"/>
        <w:spacing w:after="240"/>
        <w:jc w:val="both"/>
        <w:rPr>
          <w:rFonts w:ascii="Times New Roman" w:eastAsia="Times New Roman" w:hAnsi="Times New Roman" w:cs="Times New Roman"/>
          <w:sz w:val="20"/>
          <w:szCs w:val="20"/>
        </w:rPr>
      </w:pPr>
    </w:p>
    <w:sectPr w:rsidR="001E786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modern"/>
    <w:pitch w:val="variable"/>
    <w:sig w:usb0="00000003" w:usb1="00000000" w:usb2="00000000" w:usb3="00000000" w:csb0="00000001" w:csb1="00000000"/>
  </w:font>
  <w:font w:name="Cambria">
    <w:panose1 w:val="0204050305040603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F8052E"/>
    <w:multiLevelType w:val="multilevel"/>
    <w:tmpl w:val="EF9E0A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663663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7860"/>
    <w:rsid w:val="00026D1F"/>
    <w:rsid w:val="001E7860"/>
    <w:rsid w:val="00700329"/>
    <w:rsid w:val="00E03A4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4:docId w14:val="046EC165"/>
  <w15:docId w15:val="{1ECD1938-56A4-034E-B1C4-EC34BCB58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Pages>
  <Words>2332</Words>
  <Characters>12832</Characters>
  <Application>Microsoft Office Word</Application>
  <DocSecurity>0</DocSecurity>
  <Lines>106</Lines>
  <Paragraphs>30</Paragraphs>
  <ScaleCrop>false</ScaleCrop>
  <Company/>
  <LinksUpToDate>false</LinksUpToDate>
  <CharactersWithSpaces>15134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NICOLAS ANDRES PINATS DIAZ</cp:lastModifiedBy>
  <cp:revision>3</cp:revision>
  <dcterms:created xsi:type="dcterms:W3CDTF">2025-10-20T03:56:00Z</dcterms:created>
  <dcterms:modified xsi:type="dcterms:W3CDTF">2025-10-20T04:00:00Z</dcterms:modified>
</cp:coreProperties>
</file>